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05</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37</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37</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小麦和辣椒套种栽培技术规程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eastAsia="黑体"/>
          <w:szCs w:val="28"/>
        </w:rPr>
        <w:t xml:space="preserve">Technical </w:t>
      </w:r>
      <w:r>
        <w:rPr>
          <w:rFonts w:hint="eastAsia" w:eastAsia="黑体"/>
          <w:szCs w:val="28"/>
          <w:lang w:val="en"/>
        </w:rPr>
        <w:t>code</w:t>
      </w:r>
      <w:r>
        <w:rPr>
          <w:rFonts w:eastAsia="黑体"/>
          <w:szCs w:val="28"/>
          <w:lang w:val="en"/>
        </w:rPr>
        <w:t xml:space="preserve"> </w:t>
      </w:r>
      <w:r>
        <w:rPr>
          <w:rFonts w:hint="eastAsia" w:eastAsia="黑体"/>
          <w:szCs w:val="28"/>
          <w:lang w:val="en"/>
        </w:rPr>
        <w:t>of</w:t>
      </w:r>
      <w:r>
        <w:rPr>
          <w:rFonts w:eastAsia="黑体"/>
          <w:szCs w:val="28"/>
          <w:lang w:val="en"/>
        </w:rPr>
        <w:t xml:space="preserve"> </w:t>
      </w:r>
      <w:r>
        <w:rPr>
          <w:rFonts w:hint="eastAsia" w:eastAsia="黑体"/>
          <w:szCs w:val="28"/>
          <w:lang w:val="en"/>
        </w:rPr>
        <w:t>practice</w:t>
      </w:r>
      <w:r>
        <w:rPr>
          <w:rFonts w:eastAsia="黑体"/>
          <w:szCs w:val="28"/>
          <w:lang w:val="en"/>
        </w:rPr>
        <w:t xml:space="preserve"> for wheat/pepper intercropping systems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720" w:beforeLines="300" w:after="72" w:afterLines="30" w:line="240" w:lineRule="auto"/>
        <w:textAlignment w:val="bottom"/>
        <w:rPr>
          <w:b/>
          <w:sz w:val="21"/>
          <w:szCs w:val="28"/>
        </w:rPr>
      </w:pPr>
    </w:p>
    <w:p>
      <w:pPr>
        <w:pStyle w:val="194"/>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19"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"_Toc157607049" </w:instrText>
      </w:r>
      <w:r>
        <w:fldChar w:fldCharType="separate"/>
      </w:r>
      <w:r>
        <w:rPr>
          <w:rStyle w:val="33"/>
        </w:rPr>
        <w:t>前言</w:t>
      </w:r>
      <w:r>
        <w:tab/>
      </w:r>
      <w:r>
        <w:fldChar w:fldCharType="begin"/>
      </w:r>
      <w:r>
        <w:instrText xml:space="preserve"> PAGEREF _Toc157607049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"_Toc157607050" </w:instrText>
      </w:r>
      <w:r>
        <w:fldChar w:fldCharType="separate"/>
      </w:r>
      <w:r>
        <w:rPr>
          <w:rStyle w:val="33"/>
        </w:rPr>
        <w:t>1  范围</w:t>
      </w:r>
      <w:r>
        <w:tab/>
      </w:r>
      <w:r>
        <w:fldChar w:fldCharType="begin"/>
      </w:r>
      <w:r>
        <w:instrText xml:space="preserve"> PAGEREF _Toc157607050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"_Toc157607051" </w:instrText>
      </w:r>
      <w:r>
        <w:fldChar w:fldCharType="separate"/>
      </w:r>
      <w:r>
        <w:rPr>
          <w:rStyle w:val="33"/>
        </w:rPr>
        <w:t>2  规范性引用文件</w:t>
      </w:r>
      <w:r>
        <w:tab/>
      </w:r>
      <w:r>
        <w:fldChar w:fldCharType="begin"/>
      </w:r>
      <w:r>
        <w:instrText xml:space="preserve"> PAGEREF _Toc157607051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"_Toc157607052" </w:instrText>
      </w:r>
      <w:r>
        <w:fldChar w:fldCharType="separate"/>
      </w:r>
      <w:r>
        <w:rPr>
          <w:rStyle w:val="33"/>
        </w:rPr>
        <w:t>3  术语和定义</w:t>
      </w:r>
      <w:r>
        <w:tab/>
      </w:r>
      <w:r>
        <w:fldChar w:fldCharType="begin"/>
      </w:r>
      <w:r>
        <w:instrText xml:space="preserve"> PAGEREF _Toc157607052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"_Toc157607053" </w:instrText>
      </w:r>
      <w:r>
        <w:fldChar w:fldCharType="separate"/>
      </w:r>
      <w:r>
        <w:rPr>
          <w:rStyle w:val="33"/>
        </w:rPr>
        <w:t>4  产地环境</w:t>
      </w:r>
      <w:r>
        <w:tab/>
      </w:r>
      <w:r>
        <w:fldChar w:fldCharType="begin"/>
      </w:r>
      <w:r>
        <w:instrText xml:space="preserve"> PAGEREF _Toc157607053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"_Toc157607054" </w:instrText>
      </w:r>
      <w:r>
        <w:fldChar w:fldCharType="separate"/>
      </w:r>
      <w:r>
        <w:rPr>
          <w:rStyle w:val="33"/>
        </w:rPr>
        <w:t>5  套种方式</w:t>
      </w:r>
      <w:r>
        <w:tab/>
      </w:r>
      <w:r>
        <w:fldChar w:fldCharType="begin"/>
      </w:r>
      <w:r>
        <w:instrText xml:space="preserve"> PAGEREF _Toc157607054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"_Toc157607055" </w:instrText>
      </w:r>
      <w:r>
        <w:fldChar w:fldCharType="separate"/>
      </w:r>
      <w:r>
        <w:rPr>
          <w:rStyle w:val="33"/>
        </w:rPr>
        <w:t>6  小麦栽培</w:t>
      </w:r>
      <w:r>
        <w:tab/>
      </w:r>
      <w:r>
        <w:fldChar w:fldCharType="begin"/>
      </w:r>
      <w:r>
        <w:instrText xml:space="preserve"> PAGEREF _Toc157607055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"_Toc157607056" </w:instrText>
      </w:r>
      <w:r>
        <w:fldChar w:fldCharType="separate"/>
      </w:r>
      <w:r>
        <w:rPr>
          <w:rStyle w:val="33"/>
          <w14:scene3d>
            <w14:lightRig w14:rig="threePt" w14:dir="t">
              <w14:rot w14:lat="0" w14:lon="0" w14:rev="0"/>
            </w14:lightRig>
          </w14:scene3d>
        </w:rPr>
        <w:t xml:space="preserve">6.1 </w:t>
      </w:r>
      <w:r>
        <w:rPr>
          <w:rStyle w:val="33"/>
        </w:rPr>
        <w:t xml:space="preserve"> 品种选择</w:t>
      </w:r>
      <w:r>
        <w:tab/>
      </w:r>
      <w:r>
        <w:fldChar w:fldCharType="begin"/>
      </w:r>
      <w:r>
        <w:instrText xml:space="preserve"> PAGEREF _Toc157607056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"_Toc157607057" </w:instrText>
      </w:r>
      <w:r>
        <w:fldChar w:fldCharType="separate"/>
      </w:r>
      <w:r>
        <w:rPr>
          <w:rStyle w:val="33"/>
          <w14:scene3d>
            <w14:lightRig w14:rig="threePt" w14:dir="t">
              <w14:rot w14:lat="0" w14:lon="0" w14:rev="0"/>
            </w14:lightRig>
          </w14:scene3d>
        </w:rPr>
        <w:t xml:space="preserve">6.2 </w:t>
      </w:r>
      <w:r>
        <w:rPr>
          <w:rStyle w:val="33"/>
        </w:rPr>
        <w:t xml:space="preserve"> 田间管理</w:t>
      </w:r>
      <w:r>
        <w:tab/>
      </w:r>
      <w:r>
        <w:fldChar w:fldCharType="begin"/>
      </w:r>
      <w:r>
        <w:instrText xml:space="preserve"> PAGEREF _Toc157607057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"_Toc157607058" </w:instrText>
      </w:r>
      <w:r>
        <w:fldChar w:fldCharType="separate"/>
      </w:r>
      <w:r>
        <w:rPr>
          <w:rStyle w:val="33"/>
          <w14:scene3d>
            <w14:lightRig w14:rig="threePt" w14:dir="t">
              <w14:rot w14:lat="0" w14:lon="0" w14:rev="0"/>
            </w14:lightRig>
          </w14:scene3d>
        </w:rPr>
        <w:t xml:space="preserve">6.3 </w:t>
      </w:r>
      <w:r>
        <w:rPr>
          <w:rStyle w:val="33"/>
        </w:rPr>
        <w:t xml:space="preserve"> 病虫草害防治</w:t>
      </w:r>
      <w:r>
        <w:tab/>
      </w:r>
      <w:r>
        <w:fldChar w:fldCharType="begin"/>
      </w:r>
      <w:r>
        <w:instrText xml:space="preserve"> PAGEREF _Toc157607058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"_Toc157607059" </w:instrText>
      </w:r>
      <w:r>
        <w:fldChar w:fldCharType="separate"/>
      </w:r>
      <w:r>
        <w:rPr>
          <w:rStyle w:val="33"/>
        </w:rPr>
        <w:t>7  辣椒栽培</w:t>
      </w:r>
      <w:r>
        <w:tab/>
      </w:r>
      <w:r>
        <w:fldChar w:fldCharType="begin"/>
      </w:r>
      <w:r>
        <w:instrText xml:space="preserve"> PAGEREF _Toc157607059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"_Toc157607060" </w:instrText>
      </w:r>
      <w:r>
        <w:fldChar w:fldCharType="separate"/>
      </w:r>
      <w:r>
        <w:rPr>
          <w:rStyle w:val="33"/>
          <w14:scene3d>
            <w14:lightRig w14:rig="threePt" w14:dir="t">
              <w14:rot w14:lat="0" w14:lon="0" w14:rev="0"/>
            </w14:lightRig>
          </w14:scene3d>
        </w:rPr>
        <w:t xml:space="preserve">7.1 </w:t>
      </w:r>
      <w:r>
        <w:rPr>
          <w:rStyle w:val="33"/>
        </w:rPr>
        <w:t xml:space="preserve"> 品种选择</w:t>
      </w:r>
      <w:r>
        <w:tab/>
      </w:r>
      <w:r>
        <w:fldChar w:fldCharType="begin"/>
      </w:r>
      <w:r>
        <w:instrText xml:space="preserve"> PAGEREF _Toc157607060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"_Toc157607061" </w:instrText>
      </w:r>
      <w:r>
        <w:fldChar w:fldCharType="separate"/>
      </w:r>
      <w:r>
        <w:rPr>
          <w:rStyle w:val="33"/>
          <w14:scene3d>
            <w14:lightRig w14:rig="threePt" w14:dir="t">
              <w14:rot w14:lat="0" w14:lon="0" w14:rev="0"/>
            </w14:lightRig>
          </w14:scene3d>
        </w:rPr>
        <w:t xml:space="preserve">7.2 </w:t>
      </w:r>
      <w:r>
        <w:rPr>
          <w:rStyle w:val="33"/>
        </w:rPr>
        <w:t xml:space="preserve"> 辣椒直播</w:t>
      </w:r>
      <w:r>
        <w:tab/>
      </w:r>
      <w:r>
        <w:fldChar w:fldCharType="begin"/>
      </w:r>
      <w:r>
        <w:instrText xml:space="preserve"> PAGEREF _Toc157607061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"_Toc157607062" </w:instrText>
      </w:r>
      <w:r>
        <w:fldChar w:fldCharType="separate"/>
      </w:r>
      <w:r>
        <w:rPr>
          <w:rStyle w:val="33"/>
          <w14:scene3d>
            <w14:lightRig w14:rig="threePt" w14:dir="t">
              <w14:rot w14:lat="0" w14:lon="0" w14:rev="0"/>
            </w14:lightRig>
          </w14:scene3d>
        </w:rPr>
        <w:t xml:space="preserve">7.3 </w:t>
      </w:r>
      <w:r>
        <w:rPr>
          <w:rStyle w:val="33"/>
        </w:rPr>
        <w:t xml:space="preserve"> 辣椒育苗移栽</w:t>
      </w:r>
      <w:r>
        <w:tab/>
      </w:r>
      <w:r>
        <w:fldChar w:fldCharType="begin"/>
      </w:r>
      <w:r>
        <w:instrText xml:space="preserve"> PAGEREF _Toc157607062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"_Toc157607063" </w:instrText>
      </w:r>
      <w:r>
        <w:fldChar w:fldCharType="separate"/>
      </w:r>
      <w:r>
        <w:rPr>
          <w:rStyle w:val="33"/>
          <w14:scene3d>
            <w14:lightRig w14:rig="threePt" w14:dir="t">
              <w14:rot w14:lat="0" w14:lon="0" w14:rev="0"/>
            </w14:lightRig>
          </w14:scene3d>
        </w:rPr>
        <w:t xml:space="preserve">7.4 </w:t>
      </w:r>
      <w:r>
        <w:rPr>
          <w:rStyle w:val="33"/>
        </w:rPr>
        <w:t xml:space="preserve"> 田间管理</w:t>
      </w:r>
      <w:r>
        <w:tab/>
      </w:r>
      <w:r>
        <w:fldChar w:fldCharType="begin"/>
      </w:r>
      <w:r>
        <w:instrText xml:space="preserve"> PAGEREF _Toc157607063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"_Toc157607064" </w:instrText>
      </w:r>
      <w:r>
        <w:fldChar w:fldCharType="separate"/>
      </w:r>
      <w:r>
        <w:rPr>
          <w:rStyle w:val="33"/>
          <w14:scene3d>
            <w14:lightRig w14:rig="threePt" w14:dir="t">
              <w14:rot w14:lat="0" w14:lon="0" w14:rev="0"/>
            </w14:lightRig>
          </w14:scene3d>
        </w:rPr>
        <w:t xml:space="preserve">7.5 </w:t>
      </w:r>
      <w:r>
        <w:rPr>
          <w:rStyle w:val="33"/>
        </w:rPr>
        <w:t xml:space="preserve"> 病虫害防治</w:t>
      </w:r>
      <w:r>
        <w:tab/>
      </w:r>
      <w:r>
        <w:fldChar w:fldCharType="begin"/>
      </w:r>
      <w:r>
        <w:instrText xml:space="preserve"> PAGEREF _Toc157607064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"_Toc157607065" </w:instrText>
      </w:r>
      <w:r>
        <w:fldChar w:fldCharType="separate"/>
      </w:r>
      <w:r>
        <w:rPr>
          <w:rStyle w:val="33"/>
        </w:rPr>
        <w:t>8  采收</w:t>
      </w:r>
      <w:r>
        <w:tab/>
      </w:r>
      <w:r>
        <w:fldChar w:fldCharType="begin"/>
      </w:r>
      <w:r>
        <w:instrText xml:space="preserve"> PAGEREF _Toc157607065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"_Toc157607066" </w:instrText>
      </w:r>
      <w:r>
        <w:fldChar w:fldCharType="separate"/>
      </w:r>
      <w:r>
        <w:rPr>
          <w:rStyle w:val="33"/>
          <w14:scene3d>
            <w14:lightRig w14:rig="threePt" w14:dir="t">
              <w14:rot w14:lat="0" w14:lon="0" w14:rev="0"/>
            </w14:lightRig>
          </w14:scene3d>
        </w:rPr>
        <w:t xml:space="preserve">8.1 </w:t>
      </w:r>
      <w:r>
        <w:rPr>
          <w:rStyle w:val="33"/>
        </w:rPr>
        <w:t xml:space="preserve"> 小麦收割</w:t>
      </w:r>
      <w:r>
        <w:tab/>
      </w:r>
      <w:r>
        <w:fldChar w:fldCharType="begin"/>
      </w:r>
      <w:r>
        <w:instrText xml:space="preserve"> PAGEREF _Toc157607066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"_Toc157607067" </w:instrText>
      </w:r>
      <w:r>
        <w:fldChar w:fldCharType="separate"/>
      </w:r>
      <w:r>
        <w:rPr>
          <w:rStyle w:val="33"/>
          <w14:scene3d>
            <w14:lightRig w14:rig="threePt" w14:dir="t">
              <w14:rot w14:lat="0" w14:lon="0" w14:rev="0"/>
            </w14:lightRig>
          </w14:scene3d>
        </w:rPr>
        <w:t xml:space="preserve">8.2 </w:t>
      </w:r>
      <w:r>
        <w:rPr>
          <w:rStyle w:val="33"/>
        </w:rPr>
        <w:t xml:space="preserve"> 辣椒采收</w:t>
      </w:r>
      <w:r>
        <w:tab/>
      </w:r>
      <w:r>
        <w:fldChar w:fldCharType="begin"/>
      </w:r>
      <w:r>
        <w:instrText xml:space="preserve"> PAGEREF _Toc157607067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"_Toc157607068" </w:instrText>
      </w:r>
      <w:r>
        <w:fldChar w:fldCharType="separate"/>
      </w:r>
      <w:r>
        <w:rPr>
          <w:rStyle w:val="33"/>
        </w:rPr>
        <w:t xml:space="preserve">9  </w:t>
      </w:r>
      <w:r>
        <w:rPr>
          <w:rStyle w:val="33"/>
          <w:rFonts w:hint="eastAsia"/>
          <w:lang w:eastAsia="zh-CN"/>
        </w:rPr>
        <w:t>生产</w:t>
      </w:r>
      <w:r>
        <w:rPr>
          <w:rStyle w:val="33"/>
        </w:rPr>
        <w:t>档案</w:t>
      </w:r>
      <w:r>
        <w:tab/>
      </w:r>
      <w:r>
        <w:fldChar w:fldCharType="begin"/>
      </w:r>
      <w:r>
        <w:instrText xml:space="preserve"> PAGEREF _Toc157607068 \h </w:instrText>
      </w:r>
      <w:r>
        <w:fldChar w:fldCharType="separate"/>
      </w:r>
      <w:r>
        <w:t>4</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"_Toc157607069" </w:instrText>
      </w:r>
      <w:r>
        <w:fldChar w:fldCharType="separate"/>
      </w:r>
      <w:r>
        <w:rPr>
          <w:rStyle w:val="33"/>
          <w14:scene3d>
            <w14:lightRig w14:rig="threePt" w14:dir="t">
              <w14:rot w14:lat="0" w14:lon="0" w14:rev="0"/>
            </w14:lightRig>
          </w14:scene3d>
        </w:rPr>
        <w:t xml:space="preserve">9.1 </w:t>
      </w:r>
      <w:r>
        <w:rPr>
          <w:rStyle w:val="33"/>
        </w:rPr>
        <w:t xml:space="preserve"> 生产操作档案</w:t>
      </w:r>
      <w:r>
        <w:tab/>
      </w:r>
      <w:r>
        <w:fldChar w:fldCharType="begin"/>
      </w:r>
      <w:r>
        <w:instrText xml:space="preserve"> PAGEREF _Toc157607069 \h </w:instrText>
      </w:r>
      <w:r>
        <w:fldChar w:fldCharType="separate"/>
      </w:r>
      <w:r>
        <w:t>4</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"_Toc157607070" </w:instrText>
      </w:r>
      <w:r>
        <w:fldChar w:fldCharType="separate"/>
      </w:r>
      <w:r>
        <w:rPr>
          <w:rStyle w:val="33"/>
          <w14:scene3d>
            <w14:lightRig w14:rig="threePt" w14:dir="t">
              <w14:rot w14:lat="0" w14:lon="0" w14:rev="0"/>
            </w14:lightRig>
          </w14:scene3d>
        </w:rPr>
        <w:t xml:space="preserve">9.2 </w:t>
      </w:r>
      <w:r>
        <w:rPr>
          <w:rStyle w:val="33"/>
        </w:rPr>
        <w:t xml:space="preserve"> 投入品使用档案</w:t>
      </w:r>
      <w:r>
        <w:tab/>
      </w:r>
      <w:r>
        <w:fldChar w:fldCharType="begin"/>
      </w:r>
      <w:r>
        <w:instrText xml:space="preserve"> PAGEREF _Toc157607070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"_Toc157607071" </w:instrText>
      </w:r>
      <w:r>
        <w:fldChar w:fldCharType="separate"/>
      </w:r>
      <w:r>
        <w:rPr>
          <w:rStyle w:val="33"/>
        </w:rPr>
        <w:t xml:space="preserve">附录A（资料性）  </w:t>
      </w:r>
      <w:r>
        <w:rPr>
          <w:rStyle w:val="33"/>
          <w:rFonts w:hint="eastAsia"/>
          <w:lang w:eastAsia="zh-CN"/>
        </w:rPr>
        <w:t>生产</w:t>
      </w:r>
      <w:r>
        <w:rPr>
          <w:rStyle w:val="33"/>
        </w:rPr>
        <w:t>档案记载表</w:t>
      </w:r>
      <w:r>
        <w:tab/>
      </w:r>
      <w:r>
        <w:fldChar w:fldCharType="begin"/>
      </w:r>
      <w:r>
        <w:instrText xml:space="preserve"> PAGEREF _Toc157607071 \h </w:instrText>
      </w:r>
      <w:r>
        <w:fldChar w:fldCharType="separate"/>
      </w:r>
      <w:r>
        <w:t>5</w:t>
      </w:r>
      <w:r>
        <w:fldChar w:fldCharType="end"/>
      </w:r>
      <w:r>
        <w:fldChar w:fldCharType="end"/>
      </w:r>
    </w:p>
    <w:p>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pPr>
        <w:pStyle w:val="90"/>
        <w:spacing w:before="900" w:after="468"/>
      </w:pPr>
      <w:bookmarkStart w:id="20" w:name="_Toc157607049"/>
      <w:bookmarkStart w:id="21" w:name="BookMark2"/>
      <w:r>
        <w:rPr>
          <w:spacing w:val="320"/>
        </w:rPr>
        <w:t>前</w:t>
      </w:r>
      <w:r>
        <w:t>言</w:t>
      </w:r>
      <w:bookmarkEnd w:id="20"/>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本文件由山东省农业农村厅提出并组织实施。</w:t>
      </w:r>
    </w:p>
    <w:p>
      <w:pPr>
        <w:pStyle w:val="57"/>
        <w:ind w:firstLine="420"/>
      </w:pPr>
      <w:r>
        <w:rPr>
          <w:rFonts w:hint="eastAsia"/>
        </w:rPr>
        <w:t>本文件由山东省农业标准化技术委员会归口。</w:t>
      </w:r>
    </w:p>
    <w:p>
      <w:pPr>
        <w:pStyle w:val="57"/>
        <w:ind w:firstLine="420"/>
      </w:pPr>
    </w:p>
    <w:p>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6FB82916F78E4DA0A67D4490B49CAEC2"/>
        </w:placeholder>
      </w:sdtPr>
      <w:sdtContent>
        <w:p>
          <w:pPr>
            <w:pStyle w:val="178"/>
            <w:spacing w:before="3" w:beforeLines="1" w:after="686" w:afterLines="220"/>
          </w:pPr>
          <w:bookmarkStart w:id="23" w:name="NEW_STAND_NAME"/>
          <w:r>
            <w:rPr>
              <w:rFonts w:hint="eastAsia"/>
            </w:rPr>
            <w:t>小麦和辣椒套种栽培技术规程</w:t>
          </w:r>
        </w:p>
      </w:sdtContent>
    </w:sdt>
    <w:bookmarkEnd w:id="23"/>
    <w:p>
      <w:pPr>
        <w:pStyle w:val="105"/>
        <w:spacing w:before="312" w:after="312"/>
      </w:pPr>
      <w:bookmarkStart w:id="24" w:name="_Toc26986771"/>
      <w:bookmarkStart w:id="25" w:name="_Toc24884218"/>
      <w:bookmarkStart w:id="26" w:name="_Toc157607050"/>
      <w:bookmarkStart w:id="27" w:name="_Toc26986530"/>
      <w:bookmarkStart w:id="28" w:name="_Toc24884211"/>
      <w:bookmarkStart w:id="29" w:name="_Toc17233333"/>
      <w:bookmarkStart w:id="30" w:name="_Toc26648465"/>
      <w:bookmarkStart w:id="31" w:name="_Toc17233325"/>
      <w:bookmarkStart w:id="32" w:name="_Toc97191423"/>
      <w:bookmarkStart w:id="33" w:name="_Toc26718930"/>
      <w:r>
        <w:rPr>
          <w:rFonts w:hint="eastAsia"/>
        </w:rPr>
        <w:t>范围</w:t>
      </w:r>
      <w:bookmarkEnd w:id="24"/>
      <w:bookmarkEnd w:id="25"/>
      <w:bookmarkEnd w:id="26"/>
      <w:bookmarkEnd w:id="27"/>
      <w:bookmarkEnd w:id="28"/>
      <w:bookmarkEnd w:id="29"/>
      <w:bookmarkEnd w:id="30"/>
      <w:bookmarkEnd w:id="31"/>
      <w:bookmarkEnd w:id="32"/>
      <w:bookmarkEnd w:id="33"/>
    </w:p>
    <w:p>
      <w:pPr>
        <w:pStyle w:val="57"/>
        <w:ind w:firstLine="420"/>
      </w:pPr>
      <w:bookmarkStart w:id="34" w:name="_Toc17233334"/>
      <w:bookmarkStart w:id="35" w:name="_Toc26648466"/>
      <w:bookmarkStart w:id="36" w:name="_Toc17233326"/>
      <w:bookmarkStart w:id="37" w:name="_Toc24884219"/>
      <w:bookmarkStart w:id="38" w:name="_Toc24884212"/>
      <w:r>
        <w:rPr>
          <w:rFonts w:hint="eastAsia"/>
        </w:rPr>
        <w:t>本文件规定了小麦和辣椒套种栽培的产地环境、套种模式、小麦栽培、辣椒丸粒化直播栽培、辣椒育苗栽培、采收和生产档案等内容。</w:t>
      </w:r>
    </w:p>
    <w:p>
      <w:pPr>
        <w:pStyle w:val="57"/>
        <w:ind w:firstLine="420"/>
      </w:pPr>
      <w:r>
        <w:rPr>
          <w:rFonts w:hint="eastAsia"/>
        </w:rPr>
        <w:t>本文件适用于小麦和</w:t>
      </w:r>
      <w:r>
        <w:rPr>
          <w:rFonts w:hint="eastAsia"/>
          <w:lang w:eastAsia="zh-CN"/>
        </w:rPr>
        <w:t>加工型</w:t>
      </w:r>
      <w:r>
        <w:rPr>
          <w:rFonts w:hint="eastAsia"/>
        </w:rPr>
        <w:t>辣椒套种栽培。</w:t>
      </w:r>
    </w:p>
    <w:p>
      <w:pPr>
        <w:pStyle w:val="105"/>
        <w:spacing w:before="312" w:after="312"/>
      </w:pPr>
      <w:bookmarkStart w:id="39" w:name="_Toc26986772"/>
      <w:bookmarkStart w:id="40" w:name="_Toc97191424"/>
      <w:bookmarkStart w:id="41" w:name="_Toc26986531"/>
      <w:bookmarkStart w:id="42" w:name="_Toc26718931"/>
      <w:bookmarkStart w:id="43" w:name="_Toc15760705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734173C8B809459487C96A0995806C7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 xml:space="preserve">GB 4404.1 </w:t>
      </w:r>
      <w:r>
        <w:t xml:space="preserve"> </w:t>
      </w:r>
      <w:r>
        <w:rPr>
          <w:rFonts w:hint="eastAsia"/>
        </w:rPr>
        <w:t>粮食作物种子  第1部分：禾谷类</w:t>
      </w:r>
    </w:p>
    <w:p>
      <w:pPr>
        <w:pStyle w:val="57"/>
        <w:ind w:firstLine="420"/>
      </w:pPr>
      <w:r>
        <w:rPr>
          <w:rFonts w:hint="eastAsia"/>
        </w:rPr>
        <w:t>GB 5084  农田灌溉水质标准</w:t>
      </w:r>
    </w:p>
    <w:p>
      <w:pPr>
        <w:pStyle w:val="57"/>
        <w:ind w:firstLine="420"/>
      </w:pPr>
      <w:r>
        <w:rPr>
          <w:rFonts w:hint="eastAsia"/>
        </w:rPr>
        <w:t>G</w:t>
      </w:r>
      <w:r>
        <w:t>B/T 8321</w:t>
      </w:r>
      <w:r>
        <w:rPr>
          <w:rFonts w:hint="eastAsia"/>
        </w:rPr>
        <w:t xml:space="preserve">（所有部分） </w:t>
      </w:r>
      <w:r>
        <w:t xml:space="preserve"> </w:t>
      </w:r>
      <w:r>
        <w:rPr>
          <w:rFonts w:hint="eastAsia"/>
        </w:rPr>
        <w:t>农药合理使用准则</w:t>
      </w:r>
    </w:p>
    <w:p>
      <w:pPr>
        <w:pStyle w:val="57"/>
        <w:ind w:firstLine="420"/>
      </w:pPr>
      <w:r>
        <w:rPr>
          <w:rFonts w:hint="eastAsia"/>
        </w:rPr>
        <w:t>GB 16715.3  瓜菜作物种子  第3部分：茄果类</w:t>
      </w:r>
    </w:p>
    <w:p>
      <w:pPr>
        <w:pStyle w:val="57"/>
        <w:ind w:firstLine="420"/>
      </w:pPr>
      <w:r>
        <w:rPr>
          <w:rFonts w:hint="eastAsia"/>
        </w:rPr>
        <w:t>GB/Z 26583</w:t>
      </w:r>
      <w:r>
        <w:t xml:space="preserve"> </w:t>
      </w:r>
      <w:r>
        <w:rPr>
          <w:rFonts w:hint="eastAsia"/>
        </w:rPr>
        <w:t xml:space="preserve"> 辣椒生产技术规范</w:t>
      </w:r>
    </w:p>
    <w:p>
      <w:pPr>
        <w:pStyle w:val="57"/>
        <w:ind w:firstLine="420"/>
      </w:pPr>
      <w:r>
        <w:rPr>
          <w:rFonts w:hint="eastAsia"/>
        </w:rPr>
        <w:t>NY/T 496</w:t>
      </w:r>
      <w:r>
        <w:t xml:space="preserve"> </w:t>
      </w:r>
      <w:r>
        <w:rPr>
          <w:rFonts w:hint="eastAsia"/>
        </w:rPr>
        <w:t xml:space="preserve"> 肥料合理使用准则 </w:t>
      </w:r>
      <w:r>
        <w:t xml:space="preserve"> </w:t>
      </w:r>
      <w:r>
        <w:rPr>
          <w:rFonts w:hint="eastAsia"/>
        </w:rPr>
        <w:t>通则</w:t>
      </w:r>
    </w:p>
    <w:p>
      <w:pPr>
        <w:pStyle w:val="57"/>
        <w:ind w:firstLine="420"/>
      </w:pPr>
      <w:r>
        <w:rPr>
          <w:rFonts w:hint="eastAsia"/>
        </w:rPr>
        <w:t>NY/T 2312  茄果类蔬菜穴盘育苗技术规程</w:t>
      </w:r>
    </w:p>
    <w:p>
      <w:pPr>
        <w:pStyle w:val="57"/>
        <w:ind w:firstLine="420"/>
      </w:pPr>
      <w:r>
        <w:rPr>
          <w:rFonts w:hint="eastAsia"/>
        </w:rPr>
        <w:t>NY/T 2914  黄淮冬麦区小麦栽培技术规程</w:t>
      </w:r>
    </w:p>
    <w:p>
      <w:pPr>
        <w:pStyle w:val="57"/>
        <w:ind w:firstLine="420"/>
      </w:pPr>
      <w:r>
        <w:rPr>
          <w:rFonts w:hint="eastAsia"/>
        </w:rPr>
        <w:t>NY/T 3302  小麦主要病虫害全生育期综合防治技术规程</w:t>
      </w:r>
    </w:p>
    <w:p>
      <w:pPr>
        <w:pStyle w:val="105"/>
        <w:spacing w:before="312" w:after="312"/>
      </w:pPr>
      <w:bookmarkStart w:id="44" w:name="_Toc97191425"/>
      <w:bookmarkStart w:id="45" w:name="_Toc157607052"/>
      <w:r>
        <w:rPr>
          <w:rFonts w:hint="eastAsia"/>
          <w:szCs w:val="21"/>
        </w:rPr>
        <w:t>术语和定义</w:t>
      </w:r>
      <w:bookmarkEnd w:id="44"/>
      <w:bookmarkEnd w:id="45"/>
    </w:p>
    <w:sdt>
      <w:sdtPr>
        <w:id w:val="-1"/>
        <w:placeholder>
          <w:docPart w:val="335F04FFA2C8465AA4430F5B8B9AB6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6" w:name="_Toc26986532"/>
          <w:bookmarkEnd w:id="46"/>
          <w:r>
            <w:t>下列术语和定义适用于本文件。</w:t>
          </w:r>
        </w:p>
      </w:sdtContent>
    </w:sdt>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小麦和辣椒套种  </w:t>
      </w:r>
      <w:r>
        <w:rPr>
          <w:rFonts w:hint="eastAsia" w:ascii="黑体" w:hAnsi="黑体" w:eastAsia="黑体"/>
          <w:lang w:val="en-US" w:eastAsia="zh-CN"/>
        </w:rPr>
        <w:t>W</w:t>
      </w:r>
      <w:r>
        <w:rPr>
          <w:rFonts w:hint="eastAsia" w:ascii="黑体" w:hAnsi="黑体" w:eastAsia="黑体"/>
        </w:rPr>
        <w:t>heat/pepper inter-cropping</w:t>
      </w:r>
    </w:p>
    <w:p>
      <w:pPr>
        <w:pStyle w:val="57"/>
        <w:ind w:firstLine="420"/>
      </w:pPr>
      <w:r>
        <w:rPr>
          <w:rFonts w:hint="eastAsia"/>
        </w:rPr>
        <w:t>小麦生长后期在其行间直播或移栽辣椒的种植方式。</w:t>
      </w:r>
    </w:p>
    <w:p>
      <w:pPr>
        <w:pStyle w:val="105"/>
        <w:spacing w:before="312" w:after="312"/>
      </w:pPr>
      <w:bookmarkStart w:id="47" w:name="_Toc157607053"/>
      <w:r>
        <w:rPr>
          <w:rFonts w:hint="eastAsia"/>
        </w:rPr>
        <w:t>产地环境</w:t>
      </w:r>
      <w:bookmarkEnd w:id="47"/>
    </w:p>
    <w:p>
      <w:pPr>
        <w:pStyle w:val="57"/>
        <w:ind w:firstLine="420"/>
      </w:pPr>
      <w:r>
        <w:rPr>
          <w:rFonts w:hint="eastAsia"/>
        </w:rPr>
        <w:t>宜选择地势平坦、排灌方便、土层深厚疏松的壤土或沙壤土的地块，且不应与茄科作物连作</w:t>
      </w:r>
      <w:r>
        <w:rPr>
          <w:rFonts w:hint="eastAsia"/>
          <w:lang w:eastAsia="zh-CN"/>
        </w:rPr>
        <w:t>，</w:t>
      </w:r>
      <w:r>
        <w:rPr>
          <w:rFonts w:hint="eastAsia"/>
        </w:rPr>
        <w:t>灌溉条件符合GB 5084的要求。</w:t>
      </w:r>
    </w:p>
    <w:p>
      <w:pPr>
        <w:pStyle w:val="105"/>
        <w:spacing w:before="312" w:after="312"/>
      </w:pPr>
      <w:bookmarkStart w:id="48" w:name="_Toc157607054"/>
      <w:r>
        <w:rPr>
          <w:rFonts w:hint="eastAsia"/>
        </w:rPr>
        <w:t>套种方式</w:t>
      </w:r>
      <w:bookmarkEnd w:id="48"/>
    </w:p>
    <w:p>
      <w:pPr>
        <w:pStyle w:val="57"/>
        <w:ind w:firstLine="420"/>
      </w:pPr>
      <w:r>
        <w:rPr>
          <w:rFonts w:hint="eastAsia"/>
        </w:rPr>
        <w:t>小麦于10月中下旬播种，麦垄预留宜选择三二模式，即每个种植带种植3行小麦套种2行辣椒，3行小麦种植带宽0.4</w:t>
      </w:r>
      <w:r>
        <w:t> </w:t>
      </w:r>
      <w:r>
        <w:rPr>
          <w:rFonts w:hint="eastAsia"/>
        </w:rPr>
        <w:t>m</w:t>
      </w:r>
      <w:r>
        <w:rPr>
          <w:rFonts w:hint="eastAsia"/>
          <w:lang w:val="en"/>
        </w:rPr>
        <w:t>，</w:t>
      </w:r>
      <w:r>
        <w:rPr>
          <w:rFonts w:hint="eastAsia"/>
        </w:rPr>
        <w:t>预留的辣椒种植带宽0.8</w:t>
      </w:r>
      <w:r>
        <w:t> </w:t>
      </w:r>
      <w:r>
        <w:rPr>
          <w:rFonts w:hint="eastAsia"/>
        </w:rPr>
        <w:t>m。</w:t>
      </w:r>
    </w:p>
    <w:p>
      <w:pPr>
        <w:pStyle w:val="105"/>
        <w:spacing w:before="312" w:after="312"/>
      </w:pPr>
      <w:bookmarkStart w:id="49" w:name="_Toc157607055"/>
      <w:r>
        <w:rPr>
          <w:rFonts w:hint="eastAsia"/>
        </w:rPr>
        <w:t>小麦栽培</w:t>
      </w:r>
      <w:bookmarkEnd w:id="49"/>
    </w:p>
    <w:p>
      <w:pPr>
        <w:pStyle w:val="106"/>
        <w:spacing w:before="156" w:after="156"/>
      </w:pPr>
      <w:bookmarkStart w:id="50" w:name="_Toc157607056"/>
      <w:r>
        <w:rPr>
          <w:rFonts w:hint="eastAsia"/>
        </w:rPr>
        <w:t>品种选择</w:t>
      </w:r>
      <w:bookmarkEnd w:id="50"/>
    </w:p>
    <w:p>
      <w:pPr>
        <w:pStyle w:val="57"/>
        <w:ind w:firstLine="420"/>
      </w:pPr>
      <w:r>
        <w:rPr>
          <w:rFonts w:hint="eastAsia"/>
        </w:rPr>
        <w:t>小麦品种宜选择抗病性强、产量高、矮杆的早熟品种，种子质量符合GB 4404.1的规定。</w:t>
      </w:r>
    </w:p>
    <w:p>
      <w:pPr>
        <w:pStyle w:val="106"/>
        <w:spacing w:before="156" w:after="156"/>
      </w:pPr>
      <w:bookmarkStart w:id="51" w:name="_Toc157607057"/>
      <w:r>
        <w:rPr>
          <w:rFonts w:hint="eastAsia"/>
        </w:rPr>
        <w:t>田间管理</w:t>
      </w:r>
      <w:bookmarkEnd w:id="51"/>
    </w:p>
    <w:p>
      <w:pPr>
        <w:pStyle w:val="57"/>
        <w:ind w:firstLine="420"/>
      </w:pPr>
      <w:r>
        <w:rPr>
          <w:rFonts w:hint="eastAsia"/>
        </w:rPr>
        <w:t>按照NY/T 2914的规定执行。</w:t>
      </w:r>
    </w:p>
    <w:p>
      <w:pPr>
        <w:pStyle w:val="106"/>
        <w:spacing w:before="156" w:after="156"/>
      </w:pPr>
      <w:bookmarkStart w:id="52" w:name="_Toc157607058"/>
      <w:r>
        <w:rPr>
          <w:rFonts w:hint="eastAsia"/>
        </w:rPr>
        <w:t>病虫草害防治</w:t>
      </w:r>
      <w:bookmarkEnd w:id="52"/>
    </w:p>
    <w:p>
      <w:pPr>
        <w:pStyle w:val="57"/>
        <w:ind w:firstLine="420"/>
      </w:pPr>
      <w:r>
        <w:rPr>
          <w:rFonts w:hint="eastAsia"/>
        </w:rPr>
        <w:t>按照NY/T 3302和GB/T 8321（所有部分）的规定执行。</w:t>
      </w:r>
    </w:p>
    <w:p>
      <w:pPr>
        <w:pStyle w:val="105"/>
        <w:spacing w:before="312" w:after="312"/>
      </w:pPr>
      <w:bookmarkStart w:id="53" w:name="_Toc157607059"/>
      <w:r>
        <w:rPr>
          <w:rFonts w:hint="eastAsia"/>
        </w:rPr>
        <w:t>辣椒栽培</w:t>
      </w:r>
      <w:bookmarkEnd w:id="53"/>
      <w:bookmarkStart w:id="68" w:name="_GoBack"/>
      <w:bookmarkEnd w:id="68"/>
    </w:p>
    <w:p>
      <w:pPr>
        <w:pStyle w:val="106"/>
        <w:spacing w:before="156" w:after="156"/>
      </w:pPr>
      <w:bookmarkStart w:id="54" w:name="_Toc157607060"/>
      <w:r>
        <w:rPr>
          <w:rFonts w:hint="eastAsia"/>
        </w:rPr>
        <w:t>品种选择</w:t>
      </w:r>
      <w:bookmarkEnd w:id="54"/>
    </w:p>
    <w:p>
      <w:pPr>
        <w:pStyle w:val="57"/>
        <w:ind w:firstLine="420"/>
      </w:pPr>
      <w:r>
        <w:rPr>
          <w:rFonts w:hint="eastAsia"/>
          <w:lang w:eastAsia="zh-CN"/>
        </w:rPr>
        <w:t>宜</w:t>
      </w:r>
      <w:r>
        <w:rPr>
          <w:rFonts w:hint="eastAsia"/>
        </w:rPr>
        <w:t>采用株型紧凑、结果集中、优质高产抗病的</w:t>
      </w:r>
      <w:r>
        <w:rPr>
          <w:rFonts w:hint="eastAsia"/>
          <w:lang w:eastAsia="zh-CN"/>
        </w:rPr>
        <w:t>加工型</w:t>
      </w:r>
      <w:r>
        <w:rPr>
          <w:rFonts w:hint="eastAsia"/>
        </w:rPr>
        <w:t>辣椒品种。种子质量符合GB 16715.3的要求。</w:t>
      </w:r>
    </w:p>
    <w:p>
      <w:pPr>
        <w:pStyle w:val="106"/>
        <w:spacing w:before="156" w:after="156"/>
      </w:pPr>
      <w:bookmarkStart w:id="55" w:name="_Toc157607061"/>
      <w:r>
        <w:rPr>
          <w:rFonts w:hint="eastAsia"/>
        </w:rPr>
        <w:t>辣椒直播</w:t>
      </w:r>
      <w:bookmarkEnd w:id="55"/>
    </w:p>
    <w:p>
      <w:pPr>
        <w:pStyle w:val="66"/>
        <w:spacing w:before="156" w:after="156"/>
      </w:pPr>
      <w:r>
        <w:rPr>
          <w:rFonts w:hint="eastAsia"/>
        </w:rPr>
        <w:t>种子丸粒化</w:t>
      </w:r>
    </w:p>
    <w:p>
      <w:pPr>
        <w:pStyle w:val="57"/>
        <w:ind w:firstLine="420"/>
        <w:rPr>
          <w:color w:val="00B050"/>
        </w:rPr>
      </w:pPr>
      <w:r>
        <w:rPr>
          <w:rFonts w:hint="eastAsia"/>
        </w:rPr>
        <w:t>将辣椒种子丸粒化包衣，使体积重量增加，形状和大小转为大小均一、直径约为3</w:t>
      </w:r>
      <w:r>
        <w:t> </w:t>
      </w:r>
      <w:r>
        <w:rPr>
          <w:lang w:val="en"/>
        </w:rPr>
        <w:t>mm</w:t>
      </w:r>
      <w:r>
        <w:rPr>
          <w:rFonts w:hint="eastAsia"/>
          <w:lang w:val="en"/>
        </w:rPr>
        <w:t>的</w:t>
      </w:r>
      <w:r>
        <w:rPr>
          <w:rFonts w:hint="eastAsia"/>
        </w:rPr>
        <w:t>规则小球体，便于机械化精量播种。</w:t>
      </w:r>
    </w:p>
    <w:p>
      <w:pPr>
        <w:pStyle w:val="66"/>
        <w:spacing w:before="156" w:after="156"/>
      </w:pPr>
      <w:r>
        <w:rPr>
          <w:rFonts w:hint="eastAsia"/>
        </w:rPr>
        <w:t>精耕整地</w:t>
      </w:r>
    </w:p>
    <w:p>
      <w:pPr>
        <w:pStyle w:val="57"/>
        <w:ind w:firstLine="420"/>
      </w:pPr>
      <w:r>
        <w:rPr>
          <w:rFonts w:hint="eastAsia"/>
        </w:rPr>
        <w:t>播种前1周进行精细整地</w:t>
      </w:r>
      <w:r>
        <w:rPr>
          <w:rFonts w:hint="eastAsia"/>
          <w:lang w:eastAsia="zh-CN"/>
        </w:rPr>
        <w:t>，</w:t>
      </w:r>
      <w:r>
        <w:rPr>
          <w:rFonts w:hint="eastAsia"/>
        </w:rPr>
        <w:t>每667</w:t>
      </w:r>
      <w:r>
        <w:t> </w:t>
      </w:r>
      <w:r>
        <w:rPr>
          <w:rFonts w:hint="eastAsia"/>
        </w:rPr>
        <w:t>m</w:t>
      </w:r>
      <w:r>
        <w:rPr>
          <w:rFonts w:hint="eastAsia"/>
          <w:vertAlign w:val="superscript"/>
        </w:rPr>
        <w:t>2</w:t>
      </w:r>
      <w:r>
        <w:rPr>
          <w:rFonts w:hint="eastAsia"/>
        </w:rPr>
        <w:t>施生物有机肥200 kg，三元复合肥（N:P:K=15:15:15）40 kg。</w:t>
      </w:r>
    </w:p>
    <w:p>
      <w:pPr>
        <w:pStyle w:val="66"/>
        <w:spacing w:before="156" w:after="156"/>
      </w:pPr>
      <w:r>
        <w:rPr>
          <w:rFonts w:hint="eastAsia"/>
          <w:lang w:eastAsia="zh-CN"/>
        </w:rPr>
        <w:t>机械化</w:t>
      </w:r>
      <w:r>
        <w:rPr>
          <w:rFonts w:hint="eastAsia"/>
        </w:rPr>
        <w:t>播种</w:t>
      </w:r>
    </w:p>
    <w:p>
      <w:pPr>
        <w:pStyle w:val="57"/>
        <w:ind w:firstLine="420"/>
        <w:rPr>
          <w:rFonts w:hint="eastAsia" w:eastAsia="宋体"/>
          <w:lang w:eastAsia="zh-CN"/>
        </w:rPr>
      </w:pPr>
      <w:r>
        <w:rPr>
          <w:rFonts w:hint="eastAsia"/>
        </w:rPr>
        <w:t>3月下旬至4月中旬</w:t>
      </w:r>
      <w:r>
        <w:rPr>
          <w:rFonts w:hint="eastAsia"/>
          <w:highlight w:val="none"/>
          <w:lang w:eastAsia="zh-CN"/>
        </w:rPr>
        <w:t>播种</w:t>
      </w:r>
      <w:r>
        <w:rPr>
          <w:rFonts w:hint="eastAsia"/>
        </w:rPr>
        <w:t>，每垄2行辣椒。</w:t>
      </w:r>
      <w:r>
        <w:rPr>
          <w:rFonts w:hint="eastAsia"/>
          <w:lang w:eastAsia="zh-CN"/>
        </w:rPr>
        <w:t>宜</w:t>
      </w:r>
      <w:r>
        <w:rPr>
          <w:rFonts w:hint="eastAsia"/>
        </w:rPr>
        <w:t>选用双列式多功能辣椒播种机，起垄、铺设滴灌带、覆膜、播种、覆土一次完成。播种时机械行走慢、直，速度控制在3.0</w:t>
      </w:r>
      <w:r>
        <w:t> </w:t>
      </w:r>
      <w:r>
        <w:rPr>
          <w:rFonts w:hint="eastAsia"/>
        </w:rPr>
        <w:t>km/h～4.0</w:t>
      </w:r>
      <w:r>
        <w:t> </w:t>
      </w:r>
      <w:r>
        <w:rPr>
          <w:rFonts w:hint="eastAsia"/>
        </w:rPr>
        <w:t>km/h</w:t>
      </w:r>
      <w:r>
        <w:rPr>
          <w:rFonts w:hint="eastAsia"/>
          <w:lang w:eastAsia="zh-CN"/>
        </w:rPr>
        <w:t>。</w:t>
      </w:r>
      <w:r>
        <w:rPr>
          <w:rFonts w:hint="eastAsia"/>
        </w:rPr>
        <w:t>每穴播</w:t>
      </w:r>
      <w:r>
        <w:rPr>
          <w:rFonts w:hint="eastAsia"/>
          <w:lang w:val="en-US" w:eastAsia="zh-CN"/>
        </w:rPr>
        <w:t>1</w:t>
      </w:r>
      <w:r>
        <w:rPr>
          <w:rFonts w:hint="eastAsia"/>
        </w:rPr>
        <w:t>粒～</w:t>
      </w:r>
      <w:r>
        <w:rPr>
          <w:rFonts w:hint="eastAsia"/>
          <w:lang w:val="en-US" w:eastAsia="zh-CN"/>
        </w:rPr>
        <w:t>2</w:t>
      </w:r>
      <w:r>
        <w:rPr>
          <w:rFonts w:hint="eastAsia"/>
        </w:rPr>
        <w:t>粒种子，每667</w:t>
      </w:r>
      <w:r>
        <w:t> </w:t>
      </w:r>
      <w:r>
        <w:rPr>
          <w:rFonts w:hint="eastAsia"/>
        </w:rPr>
        <w:t>m</w:t>
      </w:r>
      <w:r>
        <w:rPr>
          <w:rFonts w:hint="eastAsia"/>
          <w:vertAlign w:val="superscript"/>
        </w:rPr>
        <w:t>2</w:t>
      </w:r>
      <w:r>
        <w:rPr>
          <w:rFonts w:hint="eastAsia"/>
        </w:rPr>
        <w:t>用丸粒化种子</w:t>
      </w:r>
      <w:r>
        <w:rPr>
          <w:rFonts w:hint="eastAsia"/>
          <w:lang w:val="en-US" w:eastAsia="zh-CN"/>
        </w:rPr>
        <w:t>1</w:t>
      </w:r>
      <w:r>
        <w:rPr>
          <w:rFonts w:hint="eastAsia"/>
        </w:rPr>
        <w:t>kg～</w:t>
      </w:r>
      <w:r>
        <w:rPr>
          <w:rFonts w:hint="eastAsia"/>
          <w:lang w:val="en-US" w:eastAsia="zh-CN"/>
        </w:rPr>
        <w:t>2</w:t>
      </w:r>
      <w:r>
        <w:rPr>
          <w:rFonts w:hint="eastAsia"/>
        </w:rPr>
        <w:t>kg</w:t>
      </w:r>
      <w:r>
        <w:rPr>
          <w:rFonts w:hint="eastAsia"/>
          <w:lang w:eastAsia="zh-CN"/>
        </w:rPr>
        <w:t>，</w:t>
      </w:r>
      <w:r>
        <w:rPr>
          <w:rFonts w:hint="eastAsia"/>
        </w:rPr>
        <w:t>播种深度1.0</w:t>
      </w:r>
      <w:r>
        <w:t> </w:t>
      </w:r>
      <w:r>
        <w:rPr>
          <w:rFonts w:hint="eastAsia"/>
        </w:rPr>
        <w:t>cm～2.0</w:t>
      </w:r>
      <w:r>
        <w:t> </w:t>
      </w:r>
      <w:r>
        <w:rPr>
          <w:rFonts w:hint="eastAsia"/>
        </w:rPr>
        <w:t>cm</w:t>
      </w:r>
      <w:r>
        <w:rPr>
          <w:rFonts w:hint="eastAsia"/>
          <w:lang w:eastAsia="zh-CN"/>
        </w:rPr>
        <w:t>。</w:t>
      </w:r>
    </w:p>
    <w:p>
      <w:pPr>
        <w:pStyle w:val="66"/>
        <w:spacing w:before="156" w:after="156"/>
      </w:pPr>
      <w:r>
        <w:rPr>
          <w:rFonts w:hint="eastAsia"/>
        </w:rPr>
        <w:t>出苗前管理</w:t>
      </w:r>
    </w:p>
    <w:p>
      <w:pPr>
        <w:pStyle w:val="57"/>
        <w:ind w:firstLine="420"/>
      </w:pPr>
      <w:r>
        <w:rPr>
          <w:rFonts w:hint="eastAsia"/>
        </w:rPr>
        <w:t>播种后1</w:t>
      </w:r>
      <w:r>
        <w:t> </w:t>
      </w:r>
      <w:r>
        <w:rPr>
          <w:rFonts w:hint="eastAsia"/>
        </w:rPr>
        <w:t>d～2</w:t>
      </w:r>
      <w:r>
        <w:t> </w:t>
      </w:r>
      <w:r>
        <w:rPr>
          <w:rFonts w:hint="eastAsia"/>
        </w:rPr>
        <w:t>d，根据天气情况，进行少量滴灌，每667</w:t>
      </w:r>
      <w:r>
        <w:t> </w:t>
      </w:r>
      <w:r>
        <w:rPr>
          <w:rFonts w:hint="eastAsia"/>
        </w:rPr>
        <w:t>m</w:t>
      </w:r>
      <w:r>
        <w:rPr>
          <w:rFonts w:hint="eastAsia"/>
          <w:vertAlign w:val="superscript"/>
        </w:rPr>
        <w:t>2</w:t>
      </w:r>
      <w:r>
        <w:rPr>
          <w:rFonts w:hint="eastAsia"/>
        </w:rPr>
        <w:t>灌水量15</w:t>
      </w:r>
      <w:r>
        <w:t> </w:t>
      </w:r>
      <w:r>
        <w:rPr>
          <w:rFonts w:hint="eastAsia"/>
        </w:rPr>
        <w:t>m</w:t>
      </w:r>
      <w:r>
        <w:rPr>
          <w:vertAlign w:val="superscript"/>
        </w:rPr>
        <w:t>3</w:t>
      </w:r>
      <w:r>
        <w:rPr>
          <w:rFonts w:hint="eastAsia"/>
        </w:rPr>
        <w:t>～20</w:t>
      </w:r>
      <w:r>
        <w:t> </w:t>
      </w:r>
      <w:r>
        <w:rPr>
          <w:rFonts w:hint="eastAsia"/>
        </w:rPr>
        <w:t>m</w:t>
      </w:r>
      <w:r>
        <w:rPr>
          <w:rFonts w:hint="eastAsia"/>
          <w:vertAlign w:val="superscript"/>
        </w:rPr>
        <w:t>3</w:t>
      </w:r>
      <w:r>
        <w:rPr>
          <w:rFonts w:hint="eastAsia"/>
        </w:rPr>
        <w:t>。</w:t>
      </w:r>
    </w:p>
    <w:p>
      <w:pPr>
        <w:pStyle w:val="106"/>
        <w:spacing w:before="156" w:after="156"/>
      </w:pPr>
      <w:bookmarkStart w:id="56" w:name="_Toc157607062"/>
      <w:r>
        <w:rPr>
          <w:rFonts w:hint="eastAsia"/>
        </w:rPr>
        <w:t>辣椒育苗移栽</w:t>
      </w:r>
      <w:bookmarkEnd w:id="56"/>
    </w:p>
    <w:p>
      <w:pPr>
        <w:pStyle w:val="66"/>
        <w:spacing w:before="156" w:after="156"/>
      </w:pPr>
      <w:r>
        <w:rPr>
          <w:rFonts w:hint="eastAsia"/>
        </w:rPr>
        <w:t>育苗</w:t>
      </w:r>
    </w:p>
    <w:p>
      <w:pPr>
        <w:pStyle w:val="57"/>
        <w:ind w:firstLine="420"/>
      </w:pPr>
      <w:r>
        <w:rPr>
          <w:rFonts w:hint="eastAsia"/>
        </w:rPr>
        <w:t>按照NY/T 2312的规定执行。</w:t>
      </w:r>
    </w:p>
    <w:p>
      <w:pPr>
        <w:pStyle w:val="66"/>
        <w:spacing w:before="156" w:after="156"/>
      </w:pPr>
      <w:r>
        <w:rPr>
          <w:rFonts w:hint="eastAsia"/>
        </w:rPr>
        <w:t>移栽</w:t>
      </w:r>
    </w:p>
    <w:p>
      <w:pPr>
        <w:pStyle w:val="95"/>
        <w:spacing w:before="156" w:after="156"/>
      </w:pPr>
      <w:r>
        <w:rPr>
          <w:rFonts w:hint="eastAsia"/>
        </w:rPr>
        <w:t>移栽前准备</w:t>
      </w:r>
    </w:p>
    <w:p>
      <w:pPr>
        <w:pStyle w:val="57"/>
        <w:ind w:firstLine="420"/>
      </w:pPr>
      <w:r>
        <w:rPr>
          <w:rFonts w:hint="eastAsia"/>
        </w:rPr>
        <w:t>4月中旬进行辣椒移栽前整理土地</w:t>
      </w:r>
      <w:r>
        <w:rPr>
          <w:rFonts w:hint="eastAsia"/>
          <w:lang w:eastAsia="zh-CN"/>
        </w:rPr>
        <w:t>。</w:t>
      </w:r>
      <w:r>
        <w:rPr>
          <w:rFonts w:hint="eastAsia"/>
        </w:rPr>
        <w:t>每667</w:t>
      </w:r>
      <w:r>
        <w:t> </w:t>
      </w:r>
      <w:r>
        <w:rPr>
          <w:rFonts w:hint="eastAsia"/>
        </w:rPr>
        <w:t>m</w:t>
      </w:r>
      <w:r>
        <w:rPr>
          <w:rFonts w:hint="eastAsia"/>
          <w:vertAlign w:val="superscript"/>
        </w:rPr>
        <w:t>2</w:t>
      </w:r>
      <w:r>
        <w:rPr>
          <w:rFonts w:hint="eastAsia"/>
          <w:vertAlign w:val="baseline"/>
          <w:lang w:eastAsia="zh-CN"/>
        </w:rPr>
        <w:t>辣椒地块</w:t>
      </w:r>
      <w:r>
        <w:rPr>
          <w:rFonts w:hint="eastAsia"/>
        </w:rPr>
        <w:t>施商品有机肥50</w:t>
      </w:r>
      <w:r>
        <w:t> </w:t>
      </w:r>
      <w:r>
        <w:rPr>
          <w:rFonts w:hint="eastAsia"/>
        </w:rPr>
        <w:t>kg、硫酸钾复合肥（N:P:K=15-15-15）40</w:t>
      </w:r>
      <w:r>
        <w:t> </w:t>
      </w:r>
      <w:r>
        <w:rPr>
          <w:rFonts w:hint="eastAsia"/>
        </w:rPr>
        <w:t>kg</w:t>
      </w:r>
      <w:r>
        <w:rPr>
          <w:rFonts w:hint="eastAsia"/>
          <w:lang w:eastAsia="zh-CN"/>
        </w:rPr>
        <w:t>。</w:t>
      </w:r>
      <w:r>
        <w:rPr>
          <w:rFonts w:hint="eastAsia"/>
        </w:rPr>
        <w:t>施肥符合NY/T 496的规定。</w:t>
      </w:r>
    </w:p>
    <w:p>
      <w:pPr>
        <w:pStyle w:val="95"/>
        <w:spacing w:before="156" w:after="156"/>
      </w:pPr>
      <w:r>
        <w:rPr>
          <w:rFonts w:hint="eastAsia"/>
        </w:rPr>
        <w:t>移栽时期与方法</w:t>
      </w:r>
    </w:p>
    <w:p>
      <w:pPr>
        <w:pStyle w:val="57"/>
        <w:ind w:firstLine="420"/>
      </w:pPr>
      <w:r>
        <w:rPr>
          <w:rFonts w:hint="eastAsia"/>
        </w:rPr>
        <w:t>4月下旬至5月</w:t>
      </w:r>
      <w:r>
        <w:rPr>
          <w:rFonts w:hint="eastAsia"/>
          <w:lang w:eastAsia="zh-CN"/>
        </w:rPr>
        <w:t>初</w:t>
      </w:r>
      <w:r>
        <w:rPr>
          <w:rFonts w:hint="eastAsia"/>
        </w:rPr>
        <w:t>定植，小麦与辣椒共生期达35</w:t>
      </w:r>
      <w:r>
        <w:t> </w:t>
      </w:r>
      <w:r>
        <w:rPr>
          <w:rFonts w:hint="eastAsia"/>
        </w:rPr>
        <w:t>d左右。移栽时应选择晴天，且当地10</w:t>
      </w:r>
      <w:r>
        <w:t> </w:t>
      </w:r>
      <w:r>
        <w:rPr>
          <w:lang w:val="en"/>
        </w:rPr>
        <w:t>cm</w:t>
      </w:r>
      <w:r>
        <w:rPr>
          <w:rFonts w:hint="eastAsia"/>
          <w:lang w:val="en"/>
        </w:rPr>
        <w:t>深地温稳定在</w:t>
      </w:r>
      <w:r>
        <w:rPr>
          <w:rFonts w:hint="eastAsia"/>
        </w:rPr>
        <w:t>15</w:t>
      </w:r>
      <w:r>
        <w:t> </w:t>
      </w:r>
      <w:r>
        <w:rPr>
          <w:rFonts w:hint="eastAsia"/>
        </w:rPr>
        <w:t>℃左右时移栽。选用双列式多功能辣椒播种机进行起垄、铺设滴灌带、覆膜、打定植孔。根据种植品种的生长特性选择适宜的种植密度</w:t>
      </w:r>
      <w:r>
        <w:rPr>
          <w:rFonts w:hint="eastAsia"/>
          <w:lang w:eastAsia="zh-CN"/>
        </w:rPr>
        <w:t>，</w:t>
      </w:r>
      <w:r>
        <w:rPr>
          <w:rFonts w:hint="eastAsia"/>
        </w:rPr>
        <w:t>移栽时以不埋住子叶为宜，一垄双行，及时浇定植水。</w:t>
      </w:r>
    </w:p>
    <w:p>
      <w:pPr>
        <w:pStyle w:val="106"/>
        <w:spacing w:before="156" w:after="156"/>
      </w:pPr>
      <w:bookmarkStart w:id="57" w:name="_Toc157607063"/>
      <w:r>
        <w:rPr>
          <w:rFonts w:hint="eastAsia"/>
        </w:rPr>
        <w:t>田间管理</w:t>
      </w:r>
      <w:bookmarkEnd w:id="57"/>
    </w:p>
    <w:p>
      <w:pPr>
        <w:pStyle w:val="66"/>
        <w:spacing w:before="156" w:after="156"/>
      </w:pPr>
      <w:r>
        <w:rPr>
          <w:rFonts w:hint="eastAsia"/>
        </w:rPr>
        <w:t>肥水管理</w:t>
      </w:r>
    </w:p>
    <w:p>
      <w:pPr>
        <w:pStyle w:val="165"/>
      </w:pPr>
      <w:r>
        <w:rPr>
          <w:rFonts w:hint="eastAsia"/>
        </w:rPr>
        <w:t>出苗后至9月上旬，根据墒情和天气变化，每隔15</w:t>
      </w:r>
      <w:r>
        <w:t> </w:t>
      </w:r>
      <w:r>
        <w:rPr>
          <w:rFonts w:hint="eastAsia"/>
        </w:rPr>
        <w:t>d左右浇1次水，每667</w:t>
      </w:r>
      <w:r>
        <w:t> </w:t>
      </w:r>
      <w:r>
        <w:rPr>
          <w:rFonts w:hint="eastAsia"/>
        </w:rPr>
        <w:t>m</w:t>
      </w:r>
      <w:r>
        <w:rPr>
          <w:rFonts w:hint="eastAsia"/>
          <w:vertAlign w:val="superscript"/>
        </w:rPr>
        <w:t>2</w:t>
      </w:r>
      <w:r>
        <w:rPr>
          <w:rFonts w:hint="eastAsia"/>
        </w:rPr>
        <w:t>滴灌20</w:t>
      </w:r>
      <w:r>
        <w:t> </w:t>
      </w:r>
      <w:r>
        <w:rPr>
          <w:rFonts w:hint="eastAsia"/>
        </w:rPr>
        <w:t>m</w:t>
      </w:r>
      <w:r>
        <w:rPr>
          <w:rFonts w:hint="eastAsia"/>
          <w:vertAlign w:val="superscript"/>
        </w:rPr>
        <w:t>3</w:t>
      </w:r>
      <w:r>
        <w:rPr>
          <w:rFonts w:hint="eastAsia"/>
        </w:rPr>
        <w:t>～25</w:t>
      </w:r>
      <w:r>
        <w:t> </w:t>
      </w:r>
      <w:r>
        <w:rPr>
          <w:rFonts w:hint="eastAsia"/>
        </w:rPr>
        <w:t>m</w:t>
      </w:r>
      <w:r>
        <w:rPr>
          <w:rFonts w:hint="eastAsia"/>
          <w:vertAlign w:val="superscript"/>
        </w:rPr>
        <w:t>3</w:t>
      </w:r>
      <w:r>
        <w:rPr>
          <w:rFonts w:hint="eastAsia"/>
        </w:rPr>
        <w:t>，全生育期灌水4次～7次。</w:t>
      </w:r>
    </w:p>
    <w:p>
      <w:pPr>
        <w:pStyle w:val="165"/>
      </w:pPr>
      <w:r>
        <w:rPr>
          <w:rFonts w:hint="eastAsia"/>
        </w:rPr>
        <w:t>辣椒开花期</w:t>
      </w:r>
      <w:r>
        <w:rPr>
          <w:rFonts w:hint="eastAsia"/>
          <w:lang w:eastAsia="zh-CN"/>
        </w:rPr>
        <w:t>，</w:t>
      </w:r>
      <w:r>
        <w:rPr>
          <w:rFonts w:hint="eastAsia"/>
        </w:rPr>
        <w:t>结合浇水，追施高氮中磷低钾（N:P:K=21-8-11）复合肥10</w:t>
      </w:r>
      <w:r>
        <w:t> </w:t>
      </w:r>
      <w:r>
        <w:rPr>
          <w:rFonts w:hint="eastAsia"/>
        </w:rPr>
        <w:t>kg～15</w:t>
      </w:r>
      <w:r>
        <w:t> </w:t>
      </w:r>
      <w:r>
        <w:rPr>
          <w:rFonts w:hint="eastAsia"/>
        </w:rPr>
        <w:t>kg，同时叶面喷施富含腐植酸、氨基酸，硼、锌等微量元素叶面肥。</w:t>
      </w:r>
    </w:p>
    <w:p>
      <w:pPr>
        <w:pStyle w:val="165"/>
      </w:pPr>
      <w:r>
        <w:rPr>
          <w:rFonts w:hint="eastAsia"/>
          <w:lang w:eastAsia="zh-CN"/>
        </w:rPr>
        <w:t>辣椒结果期，</w:t>
      </w:r>
      <w:r>
        <w:rPr>
          <w:rFonts w:hint="eastAsia"/>
        </w:rPr>
        <w:t>每667</w:t>
      </w:r>
      <w:r>
        <w:t> </w:t>
      </w:r>
      <w:r>
        <w:rPr>
          <w:rFonts w:hint="eastAsia"/>
        </w:rPr>
        <w:t>m</w:t>
      </w:r>
      <w:r>
        <w:rPr>
          <w:rFonts w:hint="eastAsia"/>
          <w:vertAlign w:val="superscript"/>
        </w:rPr>
        <w:t>2</w:t>
      </w:r>
      <w:r>
        <w:rPr>
          <w:rFonts w:hint="eastAsia"/>
        </w:rPr>
        <w:t>随水冲施高氮高钾复合肥（N：K</w:t>
      </w:r>
      <w:r>
        <w:rPr>
          <w:rFonts w:hint="eastAsia"/>
          <w:vertAlign w:val="subscript"/>
        </w:rPr>
        <w:t>2</w:t>
      </w:r>
      <w:r>
        <w:rPr>
          <w:rFonts w:hint="eastAsia"/>
        </w:rPr>
        <w:t>O=25-20）20</w:t>
      </w:r>
      <w:r>
        <w:t> </w:t>
      </w:r>
      <w:r>
        <w:rPr>
          <w:rFonts w:hint="eastAsia"/>
        </w:rPr>
        <w:t>kg，中量元素水溶液10</w:t>
      </w:r>
      <w:r>
        <w:t> </w:t>
      </w:r>
      <w:r>
        <w:rPr>
          <w:rFonts w:hint="eastAsia"/>
        </w:rPr>
        <w:t>L（600倍～800倍稀释），磷酸二氢钾100</w:t>
      </w:r>
      <w:r>
        <w:t> </w:t>
      </w:r>
      <w:r>
        <w:rPr>
          <w:rFonts w:hint="eastAsia"/>
        </w:rPr>
        <w:t>g。</w:t>
      </w:r>
    </w:p>
    <w:p>
      <w:pPr>
        <w:pStyle w:val="66"/>
        <w:spacing w:before="156" w:after="156"/>
      </w:pPr>
      <w:r>
        <w:rPr>
          <w:rFonts w:hint="eastAsia"/>
        </w:rPr>
        <w:t>植株调整</w:t>
      </w:r>
    </w:p>
    <w:p>
      <w:pPr>
        <w:pStyle w:val="57"/>
        <w:ind w:firstLine="420"/>
        <w:rPr>
          <w:highlight w:val="red"/>
        </w:rPr>
      </w:pPr>
      <w:r>
        <w:rPr>
          <w:rFonts w:hint="eastAsia"/>
        </w:rPr>
        <w:t>根据品种特性选留结果枝，摘除门椒以下的腋芽，若植株长势弱，可将第1～2层的花蕾摘掉。</w:t>
      </w:r>
    </w:p>
    <w:p>
      <w:pPr>
        <w:pStyle w:val="106"/>
        <w:spacing w:before="156" w:after="156"/>
      </w:pPr>
      <w:bookmarkStart w:id="58" w:name="_Toc157607064"/>
      <w:r>
        <w:rPr>
          <w:rFonts w:hint="eastAsia"/>
        </w:rPr>
        <w:t>病虫害防治</w:t>
      </w:r>
      <w:bookmarkEnd w:id="58"/>
    </w:p>
    <w:p>
      <w:pPr>
        <w:pStyle w:val="57"/>
        <w:ind w:firstLine="420"/>
      </w:pPr>
      <w:r>
        <w:rPr>
          <w:rFonts w:hint="eastAsia"/>
        </w:rPr>
        <w:t>按照GB/Z 26583的规定执行。</w:t>
      </w:r>
    </w:p>
    <w:p>
      <w:pPr>
        <w:pStyle w:val="105"/>
        <w:spacing w:before="312" w:after="312"/>
      </w:pPr>
      <w:bookmarkStart w:id="59" w:name="_Toc157607065"/>
      <w:r>
        <w:rPr>
          <w:rFonts w:hint="eastAsia"/>
        </w:rPr>
        <w:t>采收</w:t>
      </w:r>
      <w:bookmarkEnd w:id="59"/>
    </w:p>
    <w:p>
      <w:pPr>
        <w:pStyle w:val="106"/>
        <w:spacing w:before="156" w:after="156"/>
      </w:pPr>
      <w:bookmarkStart w:id="60" w:name="_Toc157607066"/>
      <w:r>
        <w:rPr>
          <w:rFonts w:hint="eastAsia"/>
        </w:rPr>
        <w:t>小麦收割</w:t>
      </w:r>
      <w:bookmarkEnd w:id="60"/>
    </w:p>
    <w:p>
      <w:pPr>
        <w:pStyle w:val="57"/>
        <w:ind w:firstLine="420"/>
      </w:pPr>
      <w:r>
        <w:rPr>
          <w:rFonts w:hint="eastAsia"/>
          <w:lang w:eastAsia="zh-CN"/>
        </w:rPr>
        <w:t>小麦蜡熟末期收获</w:t>
      </w:r>
      <w:r>
        <w:rPr>
          <w:rFonts w:hint="eastAsia"/>
        </w:rPr>
        <w:t>，留茬高度25</w:t>
      </w:r>
      <w:r>
        <w:t> </w:t>
      </w:r>
      <w:r>
        <w:rPr>
          <w:rFonts w:hint="eastAsia"/>
        </w:rPr>
        <w:t>cm～30</w:t>
      </w:r>
      <w:r>
        <w:t> </w:t>
      </w:r>
      <w:r>
        <w:rPr>
          <w:rFonts w:hint="eastAsia"/>
        </w:rPr>
        <w:t>cm。</w:t>
      </w:r>
    </w:p>
    <w:p>
      <w:pPr>
        <w:pStyle w:val="106"/>
        <w:spacing w:before="156" w:after="156"/>
      </w:pPr>
      <w:bookmarkStart w:id="61" w:name="_Toc157607067"/>
      <w:r>
        <w:rPr>
          <w:rFonts w:hint="eastAsia"/>
        </w:rPr>
        <w:t>辣椒采收</w:t>
      </w:r>
      <w:bookmarkEnd w:id="61"/>
    </w:p>
    <w:p>
      <w:pPr>
        <w:pStyle w:val="57"/>
        <w:ind w:firstLine="420"/>
      </w:pPr>
      <w:r>
        <w:rPr>
          <w:rFonts w:hint="eastAsia"/>
          <w:lang w:eastAsia="zh-CN"/>
        </w:rPr>
        <w:t>干椒</w:t>
      </w:r>
      <w:r>
        <w:rPr>
          <w:rFonts w:hint="eastAsia"/>
        </w:rPr>
        <w:t>用收割机整株割下辣椒，在田间自然堆放晾晒7</w:t>
      </w:r>
      <w:r>
        <w:t> </w:t>
      </w:r>
      <w:r>
        <w:rPr>
          <w:rFonts w:hint="eastAsia"/>
          <w:lang w:val="en-US" w:eastAsia="zh-CN"/>
        </w:rPr>
        <w:t>d</w:t>
      </w:r>
      <w:r>
        <w:rPr>
          <w:rFonts w:hint="eastAsia"/>
        </w:rPr>
        <w:t>～10</w:t>
      </w:r>
      <w:r>
        <w:t> </w:t>
      </w:r>
      <w:r>
        <w:rPr>
          <w:rFonts w:hint="eastAsia"/>
        </w:rPr>
        <w:t>d，中间翻晒1～2次至椒叶半干。之后采用挂秧晾晒法或辣椒株平铺码成高垛自然风干15</w:t>
      </w:r>
      <w:r>
        <w:t> </w:t>
      </w:r>
      <w:r>
        <w:rPr>
          <w:rFonts w:hint="eastAsia"/>
          <w:lang w:val="en-US" w:eastAsia="zh-CN"/>
        </w:rPr>
        <w:t>d</w:t>
      </w:r>
      <w:r>
        <w:rPr>
          <w:rFonts w:hint="eastAsia"/>
        </w:rPr>
        <w:t>～20</w:t>
      </w:r>
      <w:r>
        <w:t> </w:t>
      </w:r>
      <w:r>
        <w:rPr>
          <w:rFonts w:hint="eastAsia"/>
        </w:rPr>
        <w:t>d，至辣椒含水量18</w:t>
      </w:r>
      <w:r>
        <w:t> </w:t>
      </w:r>
      <w:r>
        <w:rPr>
          <w:rFonts w:hint="eastAsia"/>
        </w:rPr>
        <w:t>%～20</w:t>
      </w:r>
      <w:r>
        <w:t> </w:t>
      </w:r>
      <w:r>
        <w:rPr>
          <w:rFonts w:hint="eastAsia"/>
        </w:rPr>
        <w:t>%（即手摇籽响）时</w:t>
      </w:r>
      <w:r>
        <w:rPr>
          <w:rFonts w:hint="eastAsia"/>
          <w:lang w:eastAsia="zh-CN"/>
        </w:rPr>
        <w:t>机械采摘</w:t>
      </w:r>
      <w:r>
        <w:rPr>
          <w:rFonts w:hint="eastAsia"/>
        </w:rPr>
        <w:t>。</w:t>
      </w:r>
    </w:p>
    <w:p>
      <w:pPr>
        <w:pStyle w:val="105"/>
        <w:spacing w:before="312" w:after="312"/>
      </w:pPr>
      <w:bookmarkStart w:id="62" w:name="_Toc157607068"/>
      <w:r>
        <w:rPr>
          <w:rFonts w:hint="eastAsia"/>
          <w:lang w:eastAsia="zh-CN"/>
        </w:rPr>
        <w:t>生产</w:t>
      </w:r>
      <w:r>
        <w:rPr>
          <w:rFonts w:hint="eastAsia"/>
        </w:rPr>
        <w:t>档案</w:t>
      </w:r>
      <w:bookmarkEnd w:id="62"/>
    </w:p>
    <w:p>
      <w:pPr>
        <w:pStyle w:val="106"/>
        <w:spacing w:before="156" w:after="156"/>
      </w:pPr>
      <w:bookmarkStart w:id="63" w:name="_Toc157607069"/>
      <w:r>
        <w:rPr>
          <w:rFonts w:hint="eastAsia"/>
        </w:rPr>
        <w:t>生产操作档案</w:t>
      </w:r>
      <w:bookmarkEnd w:id="63"/>
    </w:p>
    <w:p>
      <w:pPr>
        <w:pStyle w:val="57"/>
        <w:ind w:firstLine="420"/>
      </w:pPr>
      <w:r>
        <w:rPr>
          <w:rFonts w:hint="eastAsia"/>
        </w:rPr>
        <w:t>对土壤种类、肥力、pH值、前作及整地、施肥、播种、定苗整枝、肥水管理、病虫害防治、采收、出售等活动，建立档案。生产操作档案见表A.1。生产操作档案保存2年。</w:t>
      </w:r>
    </w:p>
    <w:p>
      <w:pPr>
        <w:pStyle w:val="106"/>
        <w:spacing w:before="156" w:after="156"/>
      </w:pPr>
      <w:bookmarkStart w:id="64" w:name="_Toc157607070"/>
      <w:r>
        <w:rPr>
          <w:rFonts w:hint="eastAsia"/>
        </w:rPr>
        <w:t>投入品使用档案</w:t>
      </w:r>
      <w:bookmarkEnd w:id="64"/>
    </w:p>
    <w:p>
      <w:pPr>
        <w:pStyle w:val="57"/>
        <w:ind w:firstLine="420"/>
      </w:pPr>
      <w:r>
        <w:rPr>
          <w:rFonts w:hint="eastAsia"/>
        </w:rPr>
        <w:t>对生产过程中使用的品种、农药、化肥、农膜等投入品的品名、种类、来源、使用日期、使用方法、使用效果等，建立档案。投入品</w:t>
      </w:r>
      <w:r>
        <w:rPr>
          <w:rFonts w:hint="eastAsia"/>
          <w:lang w:eastAsia="zh-CN"/>
        </w:rPr>
        <w:t>使用</w:t>
      </w:r>
      <w:r>
        <w:rPr>
          <w:rFonts w:hint="eastAsia"/>
        </w:rPr>
        <w:t>档案见表A.2。投入品</w:t>
      </w:r>
      <w:r>
        <w:rPr>
          <w:rFonts w:hint="eastAsia"/>
          <w:lang w:eastAsia="zh-CN"/>
        </w:rPr>
        <w:t>使用</w:t>
      </w:r>
      <w:r>
        <w:rPr>
          <w:rFonts w:hint="eastAsia"/>
        </w:rPr>
        <w:t>档案保存2年。</w:t>
      </w:r>
    </w:p>
    <w:p>
      <w:pPr>
        <w:pStyle w:val="57"/>
        <w:ind w:firstLine="420"/>
        <w:sectPr>
          <w:pgSz w:w="11906" w:h="16838"/>
          <w:pgMar w:top="1928" w:right="1134" w:bottom="1134" w:left="1134" w:header="1418" w:footer="1134" w:gutter="284"/>
          <w:pgNumType w:start="1"/>
          <w:cols w:space="425" w:num="1"/>
          <w:formProt w:val="0"/>
          <w:docGrid w:type="lines" w:linePitch="312" w:charSpace="0"/>
        </w:sectPr>
      </w:pPr>
    </w:p>
    <w:bookmarkEnd w:id="22"/>
    <w:p>
      <w:pPr>
        <w:pStyle w:val="199"/>
      </w:pPr>
      <w:bookmarkStart w:id="65" w:name="BookMark5"/>
    </w:p>
    <w:p>
      <w:pPr>
        <w:pStyle w:val="200"/>
      </w:pPr>
    </w:p>
    <w:p>
      <w:pPr>
        <w:pStyle w:val="77"/>
        <w:spacing w:after="156"/>
      </w:pPr>
      <w:r>
        <w:br w:type="textWrapping"/>
      </w:r>
      <w:bookmarkStart w:id="66" w:name="_Toc157607071"/>
      <w:r>
        <w:rPr>
          <w:rFonts w:hint="eastAsia"/>
        </w:rPr>
        <w:t>（资料性）</w:t>
      </w:r>
      <w:r>
        <w:br w:type="textWrapping"/>
      </w:r>
      <w:r>
        <w:rPr>
          <w:rFonts w:hint="eastAsia"/>
          <w:lang w:eastAsia="zh-CN"/>
        </w:rPr>
        <w:t>生产</w:t>
      </w:r>
      <w:r>
        <w:rPr>
          <w:rFonts w:hint="eastAsia"/>
        </w:rPr>
        <w:t>档案记载表</w:t>
      </w:r>
      <w:bookmarkEnd w:id="66"/>
    </w:p>
    <w:p>
      <w:pPr>
        <w:pStyle w:val="57"/>
        <w:ind w:firstLine="428"/>
        <w:rPr>
          <w:spacing w:val="7"/>
          <w:sz w:val="20"/>
        </w:rPr>
      </w:pPr>
      <w:r>
        <w:rPr>
          <w:spacing w:val="7"/>
          <w:sz w:val="20"/>
        </w:rPr>
        <w:t>生产操作档案</w:t>
      </w:r>
      <w:r>
        <w:rPr>
          <w:rFonts w:hint="eastAsia"/>
          <w:spacing w:val="7"/>
          <w:sz w:val="20"/>
        </w:rPr>
        <w:t>见表A</w:t>
      </w:r>
      <w:r>
        <w:rPr>
          <w:spacing w:val="7"/>
          <w:sz w:val="20"/>
        </w:rPr>
        <w:t>.1</w:t>
      </w:r>
      <w:r>
        <w:rPr>
          <w:rFonts w:hint="eastAsia"/>
          <w:spacing w:val="7"/>
          <w:sz w:val="20"/>
        </w:rPr>
        <w:t>。</w:t>
      </w:r>
    </w:p>
    <w:p>
      <w:pPr>
        <w:pStyle w:val="78"/>
        <w:spacing w:before="156" w:after="156"/>
      </w:pPr>
      <w:r>
        <w:t>生产操作档案</w:t>
      </w:r>
    </w:p>
    <w:tbl>
      <w:tblPr>
        <w:tblStyle w:val="231"/>
        <w:tblW w:w="8759" w:type="dxa"/>
        <w:tblInd w:w="2"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58"/>
        <w:gridCol w:w="1432"/>
        <w:gridCol w:w="219"/>
        <w:gridCol w:w="1213"/>
        <w:gridCol w:w="1432"/>
        <w:gridCol w:w="330"/>
        <w:gridCol w:w="1103"/>
        <w:gridCol w:w="597"/>
        <w:gridCol w:w="996"/>
      </w:tblGrid>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c>
          <w:tcPr>
            <w:tcW w:w="1437" w:type="dxa"/>
            <w:gridSpan w:val="2"/>
            <w:tcBorders>
              <w:top w:val="single" w:color="000000" w:sz="8" w:space="0"/>
              <w:bottom w:val="single" w:color="000000" w:sz="8" w:space="0"/>
            </w:tcBorders>
            <w:shd w:val="clear" w:color="auto" w:fill="auto"/>
            <w:vAlign w:val="center"/>
          </w:tcPr>
          <w:p>
            <w:pPr>
              <w:pStyle w:val="57"/>
              <w:ind w:firstLine="0" w:firstLineChars="0"/>
              <w:jc w:val="center"/>
              <w:rPr>
                <w:rFonts w:hint="eastAsia" w:hAnsi="宋体" w:cs="Arial" w:eastAsiaTheme="minorEastAsia"/>
                <w:snapToGrid w:val="0"/>
                <w:color w:val="000000"/>
                <w:sz w:val="18"/>
                <w:szCs w:val="18"/>
                <w:lang w:eastAsia="zh-CN"/>
              </w:rPr>
            </w:pPr>
            <w:r>
              <w:rPr>
                <w:rFonts w:hint="eastAsia" w:hAnsi="宋体" w:cs="Arial" w:eastAsiaTheme="minorEastAsia"/>
                <w:snapToGrid w:val="0"/>
                <w:color w:val="000000"/>
                <w:sz w:val="18"/>
                <w:szCs w:val="18"/>
                <w:lang w:eastAsia="zh-CN"/>
              </w:rPr>
              <w:t>地块</w:t>
            </w:r>
          </w:p>
        </w:tc>
        <w:tc>
          <w:tcPr>
            <w:tcW w:w="1432" w:type="dxa"/>
            <w:tcBorders>
              <w:top w:val="single" w:color="000000" w:sz="8" w:space="0"/>
              <w:bottom w:val="single" w:color="000000" w:sz="8" w:space="0"/>
            </w:tcBorders>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432" w:type="dxa"/>
            <w:gridSpan w:val="2"/>
            <w:tcBorders>
              <w:top w:val="single" w:color="000000" w:sz="8" w:space="0"/>
              <w:bottom w:val="single" w:color="000000" w:sz="8" w:space="0"/>
            </w:tcBorders>
            <w:shd w:val="clear" w:color="auto" w:fill="auto"/>
            <w:vAlign w:val="center"/>
          </w:tcPr>
          <w:p>
            <w:pPr>
              <w:pStyle w:val="57"/>
              <w:ind w:firstLine="0" w:firstLineChars="0"/>
              <w:jc w:val="center"/>
              <w:rPr>
                <w:rFonts w:hAnsi="Arial"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面积</w:t>
            </w:r>
            <w:r>
              <w:rPr>
                <w:rFonts w:hAnsi="Arial" w:cs="Arial" w:eastAsiaTheme="minorEastAsia"/>
                <w:snapToGrid w:val="0"/>
                <w:color w:val="000000"/>
                <w:sz w:val="18"/>
                <w:szCs w:val="18"/>
                <w:lang w:eastAsia="en-US"/>
              </w:rPr>
              <w:t>（</w:t>
            </w:r>
            <w:r>
              <w:rPr>
                <w:rFonts w:hint="eastAsia" w:hAnsi="Arial" w:cs="Arial" w:eastAsiaTheme="minorEastAsia"/>
                <w:snapToGrid w:val="0"/>
                <w:color w:val="000000"/>
                <w:sz w:val="18"/>
                <w:szCs w:val="18"/>
                <w:lang w:eastAsia="en-US"/>
              </w:rPr>
              <w:t>6</w:t>
            </w:r>
            <w:r>
              <w:rPr>
                <w:rFonts w:hAnsi="Arial" w:cs="Arial" w:eastAsiaTheme="minorEastAsia"/>
                <w:snapToGrid w:val="0"/>
                <w:color w:val="000000"/>
                <w:sz w:val="18"/>
                <w:szCs w:val="18"/>
                <w:lang w:eastAsia="en-US"/>
              </w:rPr>
              <w:t>67 </w:t>
            </w:r>
            <w:r>
              <w:rPr>
                <w:rFonts w:hint="eastAsia" w:hAnsi="Arial" w:cs="Arial" w:eastAsiaTheme="minorEastAsia"/>
                <w:snapToGrid w:val="0"/>
                <w:color w:val="000000"/>
                <w:sz w:val="18"/>
                <w:szCs w:val="18"/>
                <w:lang w:eastAsia="en-US"/>
              </w:rPr>
              <w:t>m</w:t>
            </w:r>
            <w:r>
              <w:rPr>
                <w:rFonts w:hint="eastAsia" w:hAnsi="Arial" w:cs="Arial" w:eastAsiaTheme="minorEastAsia"/>
                <w:snapToGrid w:val="0"/>
                <w:color w:val="000000"/>
                <w:sz w:val="18"/>
                <w:szCs w:val="18"/>
                <w:vertAlign w:val="superscript"/>
                <w:lang w:eastAsia="en-US"/>
              </w:rPr>
              <w:t>2</w:t>
            </w:r>
            <w:r>
              <w:rPr>
                <w:rFonts w:hAnsi="Arial" w:cs="Arial" w:eastAsiaTheme="minorEastAsia"/>
                <w:snapToGrid w:val="0"/>
                <w:color w:val="000000"/>
                <w:sz w:val="18"/>
                <w:szCs w:val="18"/>
                <w:lang w:eastAsia="en-US"/>
              </w:rPr>
              <w:t>）</w:t>
            </w:r>
          </w:p>
        </w:tc>
        <w:tc>
          <w:tcPr>
            <w:tcW w:w="1432" w:type="dxa"/>
            <w:tcBorders>
              <w:top w:val="single" w:color="000000" w:sz="8" w:space="0"/>
              <w:bottom w:val="single" w:color="000000" w:sz="8" w:space="0"/>
            </w:tcBorders>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433" w:type="dxa"/>
            <w:gridSpan w:val="2"/>
            <w:tcBorders>
              <w:top w:val="single" w:color="000000" w:sz="8" w:space="0"/>
              <w:bottom w:val="single" w:color="000000" w:sz="8" w:space="0"/>
            </w:tcBorders>
            <w:shd w:val="clear" w:color="auto" w:fill="auto"/>
            <w:vAlign w:val="center"/>
          </w:tcPr>
          <w:p>
            <w:pPr>
              <w:pStyle w:val="57"/>
              <w:ind w:firstLine="0" w:firstLineChars="0"/>
              <w:jc w:val="center"/>
              <w:rPr>
                <w:rFonts w:hint="eastAsia" w:hAnsi="宋体" w:cs="Arial" w:eastAsiaTheme="minorEastAsia"/>
                <w:snapToGrid w:val="0"/>
                <w:color w:val="000000"/>
                <w:sz w:val="18"/>
                <w:szCs w:val="18"/>
                <w:lang w:eastAsia="zh-CN"/>
              </w:rPr>
            </w:pPr>
            <w:r>
              <w:rPr>
                <w:rFonts w:hint="eastAsia" w:hAnsi="宋体" w:cs="Arial" w:eastAsiaTheme="minorEastAsia"/>
                <w:snapToGrid w:val="0"/>
                <w:color w:val="000000"/>
                <w:sz w:val="18"/>
                <w:szCs w:val="18"/>
                <w:lang w:eastAsia="zh-CN"/>
              </w:rPr>
              <w:t>作物名称</w:t>
            </w:r>
          </w:p>
        </w:tc>
        <w:tc>
          <w:tcPr>
            <w:tcW w:w="1593" w:type="dxa"/>
            <w:gridSpan w:val="2"/>
            <w:tcBorders>
              <w:top w:val="single" w:color="000000" w:sz="8" w:space="0"/>
              <w:bottom w:val="single" w:color="000000" w:sz="8" w:space="0"/>
            </w:tcBorders>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c>
          <w:tcPr>
            <w:tcW w:w="679"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序号</w:t>
            </w:r>
          </w:p>
        </w:tc>
        <w:tc>
          <w:tcPr>
            <w:tcW w:w="2409" w:type="dxa"/>
            <w:gridSpan w:val="3"/>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zh-CN"/>
              </w:rPr>
            </w:pPr>
            <w:r>
              <w:rPr>
                <w:rFonts w:hAnsi="宋体" w:cs="Arial" w:eastAsiaTheme="minorEastAsia"/>
                <w:snapToGrid w:val="0"/>
                <w:color w:val="000000"/>
                <w:sz w:val="18"/>
                <w:szCs w:val="18"/>
                <w:lang w:eastAsia="zh-CN"/>
              </w:rPr>
              <w:t>土壤种类及肥力、前作</w:t>
            </w:r>
          </w:p>
        </w:tc>
        <w:tc>
          <w:tcPr>
            <w:tcW w:w="1213"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操作日期</w:t>
            </w:r>
          </w:p>
        </w:tc>
        <w:tc>
          <w:tcPr>
            <w:tcW w:w="1762" w:type="dxa"/>
            <w:gridSpan w:val="2"/>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操作内容与方法</w:t>
            </w:r>
          </w:p>
        </w:tc>
        <w:tc>
          <w:tcPr>
            <w:tcW w:w="1700" w:type="dxa"/>
            <w:gridSpan w:val="2"/>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完成情况及效果</w:t>
            </w:r>
          </w:p>
        </w:tc>
        <w:tc>
          <w:tcPr>
            <w:tcW w:w="996"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记载人</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c>
          <w:tcPr>
            <w:tcW w:w="679"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1</w:t>
            </w:r>
          </w:p>
        </w:tc>
        <w:tc>
          <w:tcPr>
            <w:tcW w:w="2409" w:type="dxa"/>
            <w:gridSpan w:val="3"/>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213" w:type="dxa"/>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762" w:type="dxa"/>
            <w:gridSpan w:val="2"/>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700" w:type="dxa"/>
            <w:gridSpan w:val="2"/>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996" w:type="dxa"/>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c>
          <w:tcPr>
            <w:tcW w:w="679"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2</w:t>
            </w:r>
          </w:p>
        </w:tc>
        <w:tc>
          <w:tcPr>
            <w:tcW w:w="2409" w:type="dxa"/>
            <w:gridSpan w:val="3"/>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213" w:type="dxa"/>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762" w:type="dxa"/>
            <w:gridSpan w:val="2"/>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700" w:type="dxa"/>
            <w:gridSpan w:val="2"/>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996" w:type="dxa"/>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c>
          <w:tcPr>
            <w:tcW w:w="679"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w:t>
            </w:r>
          </w:p>
        </w:tc>
        <w:tc>
          <w:tcPr>
            <w:tcW w:w="2409" w:type="dxa"/>
            <w:gridSpan w:val="3"/>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213" w:type="dxa"/>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762" w:type="dxa"/>
            <w:gridSpan w:val="2"/>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1700" w:type="dxa"/>
            <w:gridSpan w:val="2"/>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c>
          <w:tcPr>
            <w:tcW w:w="996" w:type="dxa"/>
            <w:shd w:val="clear" w:color="auto" w:fill="auto"/>
            <w:vAlign w:val="center"/>
          </w:tcPr>
          <w:p>
            <w:pPr>
              <w:pStyle w:val="57"/>
              <w:ind w:firstLine="360"/>
              <w:jc w:val="center"/>
              <w:rPr>
                <w:rFonts w:hAnsi="宋体" w:cs="Arial" w:eastAsiaTheme="minorEastAsia"/>
                <w:snapToGrid w:val="0"/>
                <w:color w:val="000000"/>
                <w:sz w:val="18"/>
                <w:szCs w:val="18"/>
                <w:lang w:eastAsia="en-US"/>
              </w:rPr>
            </w:pPr>
          </w:p>
        </w:tc>
      </w:tr>
    </w:tbl>
    <w:p>
      <w:pPr>
        <w:pStyle w:val="57"/>
        <w:ind w:firstLine="420"/>
      </w:pPr>
    </w:p>
    <w:p>
      <w:pPr>
        <w:pStyle w:val="57"/>
        <w:ind w:firstLine="420"/>
      </w:pPr>
      <w:r>
        <w:rPr>
          <w:rFonts w:hint="eastAsia"/>
        </w:rPr>
        <w:t>投入品</w:t>
      </w:r>
      <w:r>
        <w:rPr>
          <w:rFonts w:hint="eastAsia"/>
          <w:lang w:eastAsia="zh-CN"/>
        </w:rPr>
        <w:t>使用</w:t>
      </w:r>
      <w:r>
        <w:rPr>
          <w:rFonts w:hint="eastAsia"/>
        </w:rPr>
        <w:t>档案见表A</w:t>
      </w:r>
      <w:r>
        <w:t>.2</w:t>
      </w:r>
      <w:r>
        <w:rPr>
          <w:rFonts w:hint="eastAsia"/>
        </w:rPr>
        <w:t>。</w:t>
      </w:r>
    </w:p>
    <w:p>
      <w:pPr>
        <w:pStyle w:val="78"/>
        <w:spacing w:before="156" w:after="156"/>
      </w:pPr>
      <w:r>
        <w:t>投入品</w:t>
      </w:r>
      <w:r>
        <w:rPr>
          <w:rFonts w:hint="eastAsia"/>
          <w:lang w:eastAsia="zh-CN"/>
        </w:rPr>
        <w:t>使用</w:t>
      </w:r>
      <w:r>
        <w:t>档案</w:t>
      </w:r>
    </w:p>
    <w:p>
      <w:pPr>
        <w:spacing w:line="93" w:lineRule="exact"/>
      </w:pPr>
    </w:p>
    <w:tbl>
      <w:tblPr>
        <w:tblStyle w:val="231"/>
        <w:tblW w:w="8850" w:type="dxa"/>
        <w:tblInd w:w="2"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705"/>
        <w:gridCol w:w="882"/>
        <w:gridCol w:w="294"/>
        <w:gridCol w:w="883"/>
        <w:gridCol w:w="882"/>
        <w:gridCol w:w="1270"/>
        <w:gridCol w:w="790"/>
        <w:gridCol w:w="1175"/>
        <w:gridCol w:w="982"/>
        <w:gridCol w:w="987"/>
      </w:tblGrid>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168" w:hRule="atLeast"/>
        </w:trPr>
        <w:tc>
          <w:tcPr>
            <w:tcW w:w="1587" w:type="dxa"/>
            <w:gridSpan w:val="2"/>
            <w:tcBorders>
              <w:top w:val="single" w:color="000000" w:sz="8" w:space="0"/>
              <w:bottom w:val="single" w:color="000000" w:sz="8" w:space="0"/>
            </w:tcBorders>
            <w:shd w:val="clear" w:color="auto" w:fill="auto"/>
            <w:vAlign w:val="center"/>
          </w:tcPr>
          <w:p>
            <w:pPr>
              <w:pStyle w:val="57"/>
              <w:ind w:firstLine="0" w:firstLineChars="0"/>
              <w:jc w:val="center"/>
              <w:rPr>
                <w:rFonts w:hint="eastAsia" w:hAnsi="宋体" w:cs="Arial" w:eastAsiaTheme="minorEastAsia"/>
                <w:snapToGrid w:val="0"/>
                <w:color w:val="000000"/>
                <w:sz w:val="18"/>
                <w:szCs w:val="18"/>
                <w:lang w:eastAsia="zh-CN"/>
              </w:rPr>
            </w:pPr>
            <w:r>
              <w:rPr>
                <w:rFonts w:hint="eastAsia" w:hAnsi="宋体" w:cs="Arial" w:eastAsiaTheme="minorEastAsia"/>
                <w:snapToGrid w:val="0"/>
                <w:color w:val="000000"/>
                <w:sz w:val="18"/>
                <w:szCs w:val="18"/>
                <w:lang w:eastAsia="zh-CN"/>
              </w:rPr>
              <w:t>地块</w:t>
            </w:r>
          </w:p>
        </w:tc>
        <w:tc>
          <w:tcPr>
            <w:tcW w:w="4119" w:type="dxa"/>
            <w:gridSpan w:val="5"/>
            <w:tcBorders>
              <w:top w:val="single" w:color="000000" w:sz="8" w:space="0"/>
              <w:bottom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1175" w:type="dxa"/>
            <w:tcBorders>
              <w:top w:val="single" w:color="000000" w:sz="8" w:space="0"/>
              <w:bottom w:val="single" w:color="000000" w:sz="8" w:space="0"/>
            </w:tcBorders>
            <w:shd w:val="clear" w:color="auto" w:fill="auto"/>
            <w:vAlign w:val="center"/>
          </w:tcPr>
          <w:p>
            <w:pPr>
              <w:pStyle w:val="57"/>
              <w:ind w:firstLine="0" w:firstLineChars="0"/>
              <w:jc w:val="center"/>
              <w:rPr>
                <w:rFonts w:hint="eastAsia" w:hAnsi="宋体" w:cs="Arial" w:eastAsiaTheme="minorEastAsia"/>
                <w:snapToGrid w:val="0"/>
                <w:color w:val="000000"/>
                <w:sz w:val="18"/>
                <w:szCs w:val="18"/>
                <w:lang w:eastAsia="zh-CN"/>
              </w:rPr>
            </w:pPr>
            <w:r>
              <w:rPr>
                <w:rFonts w:hint="eastAsia" w:hAnsi="宋体" w:cs="Arial" w:eastAsiaTheme="minorEastAsia"/>
                <w:snapToGrid w:val="0"/>
                <w:color w:val="000000"/>
                <w:sz w:val="18"/>
                <w:szCs w:val="18"/>
                <w:lang w:eastAsia="zh-CN"/>
              </w:rPr>
              <w:t>作物名称</w:t>
            </w:r>
          </w:p>
        </w:tc>
        <w:tc>
          <w:tcPr>
            <w:tcW w:w="1969" w:type="dxa"/>
            <w:gridSpan w:val="2"/>
            <w:tcBorders>
              <w:top w:val="single" w:color="000000" w:sz="8" w:space="0"/>
              <w:bottom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9" w:hRule="atLeast"/>
        </w:trPr>
        <w:tc>
          <w:tcPr>
            <w:tcW w:w="705"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序号</w:t>
            </w:r>
          </w:p>
        </w:tc>
        <w:tc>
          <w:tcPr>
            <w:tcW w:w="1176" w:type="dxa"/>
            <w:gridSpan w:val="2"/>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使用日期</w:t>
            </w:r>
          </w:p>
        </w:tc>
        <w:tc>
          <w:tcPr>
            <w:tcW w:w="883"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品名</w:t>
            </w:r>
          </w:p>
        </w:tc>
        <w:tc>
          <w:tcPr>
            <w:tcW w:w="882"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剂型</w:t>
            </w:r>
          </w:p>
        </w:tc>
        <w:tc>
          <w:tcPr>
            <w:tcW w:w="1270"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生产厂家</w:t>
            </w:r>
          </w:p>
        </w:tc>
        <w:tc>
          <w:tcPr>
            <w:tcW w:w="790"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用量</w:t>
            </w:r>
          </w:p>
        </w:tc>
        <w:tc>
          <w:tcPr>
            <w:tcW w:w="1175"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使用方法</w:t>
            </w:r>
          </w:p>
        </w:tc>
        <w:tc>
          <w:tcPr>
            <w:tcW w:w="982"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效果</w:t>
            </w:r>
          </w:p>
        </w:tc>
        <w:tc>
          <w:tcPr>
            <w:tcW w:w="987" w:type="dxa"/>
            <w:tcBorders>
              <w:top w:val="single" w:color="000000" w:sz="8" w:space="0"/>
            </w:tcBorders>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记载人</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4" w:hRule="atLeast"/>
        </w:trPr>
        <w:tc>
          <w:tcPr>
            <w:tcW w:w="705"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1</w:t>
            </w:r>
          </w:p>
        </w:tc>
        <w:tc>
          <w:tcPr>
            <w:tcW w:w="1176" w:type="dxa"/>
            <w:gridSpan w:val="2"/>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883"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882"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1270"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790"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1175"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982"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987"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4" w:hRule="atLeast"/>
        </w:trPr>
        <w:tc>
          <w:tcPr>
            <w:tcW w:w="705"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2</w:t>
            </w:r>
          </w:p>
        </w:tc>
        <w:tc>
          <w:tcPr>
            <w:tcW w:w="1176" w:type="dxa"/>
            <w:gridSpan w:val="2"/>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883"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882"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1270"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790"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1175"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982"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987"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4" w:hRule="atLeast"/>
        </w:trPr>
        <w:tc>
          <w:tcPr>
            <w:tcW w:w="705"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r>
              <w:rPr>
                <w:rFonts w:hAnsi="宋体" w:cs="Arial" w:eastAsiaTheme="minorEastAsia"/>
                <w:snapToGrid w:val="0"/>
                <w:color w:val="000000"/>
                <w:sz w:val="18"/>
                <w:szCs w:val="18"/>
                <w:lang w:eastAsia="en-US"/>
              </w:rPr>
              <w:t>…</w:t>
            </w:r>
          </w:p>
        </w:tc>
        <w:tc>
          <w:tcPr>
            <w:tcW w:w="1176" w:type="dxa"/>
            <w:gridSpan w:val="2"/>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883"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882"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1270"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790"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1175"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982"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c>
          <w:tcPr>
            <w:tcW w:w="987" w:type="dxa"/>
            <w:shd w:val="clear" w:color="auto" w:fill="auto"/>
            <w:vAlign w:val="center"/>
          </w:tcPr>
          <w:p>
            <w:pPr>
              <w:pStyle w:val="57"/>
              <w:ind w:firstLine="0" w:firstLineChars="0"/>
              <w:jc w:val="center"/>
              <w:rPr>
                <w:rFonts w:hAnsi="宋体" w:cs="Arial" w:eastAsiaTheme="minorEastAsia"/>
                <w:snapToGrid w:val="0"/>
                <w:color w:val="000000"/>
                <w:sz w:val="18"/>
                <w:szCs w:val="18"/>
                <w:lang w:eastAsia="en-US"/>
              </w:rPr>
            </w:pP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50" w:type="dxa"/>
            <w:gridSpan w:val="10"/>
            <w:tcBorders>
              <w:bottom w:val="single" w:color="000000" w:sz="8" w:space="0"/>
            </w:tcBorders>
            <w:shd w:val="clear" w:color="auto" w:fill="auto"/>
            <w:vAlign w:val="center"/>
          </w:tcPr>
          <w:p>
            <w:pPr>
              <w:pStyle w:val="181"/>
              <w:rPr>
                <w:rFonts w:hAnsi="宋体" w:cs="Arial" w:eastAsiaTheme="minorEastAsia"/>
                <w:snapToGrid w:val="0"/>
                <w:color w:val="000000"/>
                <w:lang w:eastAsia="zh-CN"/>
              </w:rPr>
            </w:pPr>
            <w:r>
              <w:rPr>
                <w:rFonts w:hAnsi="宋体" w:cs="Arial" w:eastAsiaTheme="minorEastAsia"/>
                <w:snapToGrid w:val="0"/>
                <w:color w:val="000000"/>
                <w:lang w:eastAsia="zh-CN"/>
              </w:rPr>
              <w:t>根据投入品顺序逐项记载</w:t>
            </w:r>
            <w:r>
              <w:rPr>
                <w:rFonts w:hint="eastAsia" w:hAnsi="宋体" w:cs="Arial" w:eastAsiaTheme="minorEastAsia"/>
                <w:snapToGrid w:val="0"/>
                <w:color w:val="000000"/>
                <w:lang w:eastAsia="zh-CN"/>
              </w:rPr>
              <w:t>。</w:t>
            </w:r>
          </w:p>
          <w:p>
            <w:pPr>
              <w:pStyle w:val="181"/>
              <w:rPr>
                <w:rFonts w:hAnsi="Arial" w:cs="Arial" w:eastAsiaTheme="minorEastAsia"/>
                <w:snapToGrid w:val="0"/>
                <w:color w:val="000000"/>
                <w:lang w:eastAsia="zh-CN"/>
              </w:rPr>
            </w:pPr>
            <w:r>
              <w:rPr>
                <w:rFonts w:hAnsi="宋体" w:cs="Arial" w:eastAsiaTheme="minorEastAsia"/>
                <w:snapToGrid w:val="0"/>
                <w:color w:val="000000"/>
                <w:lang w:eastAsia="zh-CN"/>
              </w:rPr>
              <w:t>用量为每</w:t>
            </w:r>
            <w:r>
              <w:rPr>
                <w:rFonts w:hint="eastAsia" w:hAnsi="宋体" w:cs="Arial" w:eastAsiaTheme="minorEastAsia"/>
                <w:snapToGrid w:val="0"/>
                <w:color w:val="000000"/>
                <w:lang w:eastAsia="zh-CN"/>
              </w:rPr>
              <w:t>6</w:t>
            </w:r>
            <w:r>
              <w:rPr>
                <w:rFonts w:hAnsi="宋体" w:cs="Arial" w:eastAsiaTheme="minorEastAsia"/>
                <w:snapToGrid w:val="0"/>
                <w:color w:val="000000"/>
                <w:lang w:eastAsia="zh-CN"/>
              </w:rPr>
              <w:t>67 </w:t>
            </w:r>
            <w:r>
              <w:rPr>
                <w:rFonts w:hint="eastAsia" w:hAnsi="宋体" w:cs="Arial" w:eastAsiaTheme="minorEastAsia"/>
                <w:snapToGrid w:val="0"/>
                <w:color w:val="000000"/>
                <w:lang w:eastAsia="zh-CN"/>
              </w:rPr>
              <w:t>m</w:t>
            </w:r>
            <w:r>
              <w:rPr>
                <w:rFonts w:hint="eastAsia" w:hAnsi="宋体" w:cs="Arial" w:eastAsiaTheme="minorEastAsia"/>
                <w:snapToGrid w:val="0"/>
                <w:color w:val="000000"/>
                <w:vertAlign w:val="superscript"/>
                <w:lang w:eastAsia="zh-CN"/>
              </w:rPr>
              <w:t>2</w:t>
            </w:r>
            <w:r>
              <w:rPr>
                <w:rFonts w:hAnsi="宋体" w:cs="Arial" w:eastAsiaTheme="minorEastAsia"/>
                <w:snapToGrid w:val="0"/>
                <w:color w:val="000000"/>
                <w:lang w:eastAsia="zh-CN"/>
              </w:rPr>
              <w:t>用量，化肥计量单位用kg，农药计量单位用g或mL。</w:t>
            </w:r>
          </w:p>
        </w:tc>
      </w:tr>
      <w:bookmarkEnd w:id="65"/>
    </w:tbl>
    <w:p>
      <w:pPr>
        <w:pStyle w:val="57"/>
        <w:ind w:firstLine="0" w:firstLineChars="0"/>
        <w:jc w:val="center"/>
      </w:pPr>
      <w:bookmarkStart w:id="67" w:name="BookMark8"/>
      <w:r>
        <w:drawing>
          <wp:inline distT="0" distB="0" distL="0" distR="0">
            <wp:extent cx="1485900" cy="317500"/>
            <wp:effectExtent l="0" t="0" r="0" b="6350"/>
            <wp:docPr id="538009644" name="图片 3"/>
            <wp:cNvGraphicFramePr/>
            <a:graphic xmlns:a="http://schemas.openxmlformats.org/drawingml/2006/main">
              <a:graphicData uri="http://schemas.openxmlformats.org/drawingml/2006/picture">
                <pic:pic xmlns:pic="http://schemas.openxmlformats.org/drawingml/2006/picture">
                  <pic:nvPicPr>
                    <pic:cNvPr id="538009644" name="图片 3"/>
                    <pic:cNvPicPr/>
                  </pic:nvPicPr>
                  <pic:blipFill>
                    <a:blip r:embed="rId16">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67"/>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思源黑体 CN Medium">
    <w:panose1 w:val="020B0600000000000000"/>
    <w:charset w:val="86"/>
    <w:family w:val="auto"/>
    <w:pitch w:val="default"/>
    <w:sig w:usb0="20000003" w:usb1="2ADF3C10" w:usb2="00000016" w:usb3="00000000" w:csb0="60060107"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DB37/T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DB37/T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dit="forms" w:enforcement="1" w:cryptProviderType="rsaAES" w:cryptAlgorithmClass="hash" w:cryptAlgorithmType="typeAny" w:cryptAlgorithmSid="14" w:cryptSpinCount="100000" w:hash="qUN/DmL8kDelwuOlxDvOT2oO8a7/exwtaoBnHkcSLh9R82ntaBam8bfh0ovbLma5gRlUdbJySZ4NP2UJAfkmkA==" w:salt="fDsYvuCuJdJFFxq4JFvlqQ=="/>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5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D35"/>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820"/>
    <w:rsid w:val="000D4B9C"/>
    <w:rsid w:val="000D4EB6"/>
    <w:rsid w:val="000D753B"/>
    <w:rsid w:val="000E17EF"/>
    <w:rsid w:val="000E4C9E"/>
    <w:rsid w:val="000E6FD7"/>
    <w:rsid w:val="000F06E1"/>
    <w:rsid w:val="000F0E3C"/>
    <w:rsid w:val="000F19D5"/>
    <w:rsid w:val="000F4AEA"/>
    <w:rsid w:val="000F633F"/>
    <w:rsid w:val="000F67E9"/>
    <w:rsid w:val="00104926"/>
    <w:rsid w:val="00113B1E"/>
    <w:rsid w:val="0011711C"/>
    <w:rsid w:val="0012059C"/>
    <w:rsid w:val="00121813"/>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8B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6D5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354"/>
    <w:rsid w:val="00210B15"/>
    <w:rsid w:val="002142EA"/>
    <w:rsid w:val="00214ECD"/>
    <w:rsid w:val="002204BB"/>
    <w:rsid w:val="00221B79"/>
    <w:rsid w:val="00221C6B"/>
    <w:rsid w:val="002253A1"/>
    <w:rsid w:val="00225CF8"/>
    <w:rsid w:val="0022794E"/>
    <w:rsid w:val="00233D64"/>
    <w:rsid w:val="0023482A"/>
    <w:rsid w:val="002359CB"/>
    <w:rsid w:val="00243540"/>
    <w:rsid w:val="0024445C"/>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BE"/>
    <w:rsid w:val="002653DE"/>
    <w:rsid w:val="00266EEB"/>
    <w:rsid w:val="00267EF4"/>
    <w:rsid w:val="00270CB8"/>
    <w:rsid w:val="00272B08"/>
    <w:rsid w:val="002771AC"/>
    <w:rsid w:val="00281BB8"/>
    <w:rsid w:val="00281E9E"/>
    <w:rsid w:val="00282405"/>
    <w:rsid w:val="00285170"/>
    <w:rsid w:val="00285361"/>
    <w:rsid w:val="00286CDA"/>
    <w:rsid w:val="00292D60"/>
    <w:rsid w:val="00293B30"/>
    <w:rsid w:val="00293F68"/>
    <w:rsid w:val="002942D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0B"/>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786D"/>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396"/>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0B15"/>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750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0E8D"/>
    <w:rsid w:val="004F2D2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4D41"/>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4D7"/>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4AF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BE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3BA"/>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4A6"/>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8BB"/>
    <w:rsid w:val="00840F84"/>
    <w:rsid w:val="00842A47"/>
    <w:rsid w:val="00843C13"/>
    <w:rsid w:val="008454F8"/>
    <w:rsid w:val="0085173A"/>
    <w:rsid w:val="00856316"/>
    <w:rsid w:val="008603CE"/>
    <w:rsid w:val="008620FC"/>
    <w:rsid w:val="008627A5"/>
    <w:rsid w:val="00863E05"/>
    <w:rsid w:val="00865ACA"/>
    <w:rsid w:val="00865D28"/>
    <w:rsid w:val="00865D52"/>
    <w:rsid w:val="00865F85"/>
    <w:rsid w:val="00867C10"/>
    <w:rsid w:val="00870439"/>
    <w:rsid w:val="00870DA1"/>
    <w:rsid w:val="0087211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9BD"/>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5D2B"/>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34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251F"/>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48B"/>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B7D46"/>
    <w:rsid w:val="00DC0321"/>
    <w:rsid w:val="00DC3067"/>
    <w:rsid w:val="00DC370B"/>
    <w:rsid w:val="00DC5B90"/>
    <w:rsid w:val="00DC7AEE"/>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775D"/>
    <w:rsid w:val="00E44A83"/>
    <w:rsid w:val="00E502C1"/>
    <w:rsid w:val="00E502DD"/>
    <w:rsid w:val="00E50D3A"/>
    <w:rsid w:val="00E51387"/>
    <w:rsid w:val="00E51E68"/>
    <w:rsid w:val="00E52EFD"/>
    <w:rsid w:val="00E5408A"/>
    <w:rsid w:val="00E56800"/>
    <w:rsid w:val="00E60C63"/>
    <w:rsid w:val="00E62FF9"/>
    <w:rsid w:val="00E635D6"/>
    <w:rsid w:val="00E639BC"/>
    <w:rsid w:val="00E66348"/>
    <w:rsid w:val="00E664CC"/>
    <w:rsid w:val="00E70388"/>
    <w:rsid w:val="00E70F92"/>
    <w:rsid w:val="00E74C54"/>
    <w:rsid w:val="00E77A03"/>
    <w:rsid w:val="00E822E8"/>
    <w:rsid w:val="00E82554"/>
    <w:rsid w:val="00E82606"/>
    <w:rsid w:val="00E838CE"/>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4B8"/>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0EA"/>
    <w:rsid w:val="00FF3E7D"/>
    <w:rsid w:val="00FF5B99"/>
    <w:rsid w:val="00FF730C"/>
    <w:rsid w:val="00FF73F4"/>
    <w:rsid w:val="00FF7CE4"/>
    <w:rsid w:val="00FF7E39"/>
    <w:rsid w:val="1C9F1210"/>
    <w:rsid w:val="1D7D75E0"/>
    <w:rsid w:val="1FFF9DE5"/>
    <w:rsid w:val="267F1D70"/>
    <w:rsid w:val="26CBF999"/>
    <w:rsid w:val="2BDF0714"/>
    <w:rsid w:val="2E1E82E8"/>
    <w:rsid w:val="2F7B2222"/>
    <w:rsid w:val="315F18CA"/>
    <w:rsid w:val="37DD81A9"/>
    <w:rsid w:val="3DB86937"/>
    <w:rsid w:val="3FB4CD69"/>
    <w:rsid w:val="3FBF0D7D"/>
    <w:rsid w:val="3FF35094"/>
    <w:rsid w:val="4D74F1B6"/>
    <w:rsid w:val="54BF6464"/>
    <w:rsid w:val="57A7405D"/>
    <w:rsid w:val="57F79A39"/>
    <w:rsid w:val="5BB94FB2"/>
    <w:rsid w:val="5BFF3951"/>
    <w:rsid w:val="5E9DCBF3"/>
    <w:rsid w:val="5F6BF02F"/>
    <w:rsid w:val="5F9D734B"/>
    <w:rsid w:val="635B6DA3"/>
    <w:rsid w:val="645F4B0E"/>
    <w:rsid w:val="657BEE5F"/>
    <w:rsid w:val="67DF7561"/>
    <w:rsid w:val="6CFF25C0"/>
    <w:rsid w:val="6D9BA5F5"/>
    <w:rsid w:val="6DBDC953"/>
    <w:rsid w:val="6F7F0A9E"/>
    <w:rsid w:val="6FDB8088"/>
    <w:rsid w:val="6FEDCF26"/>
    <w:rsid w:val="73ED58D7"/>
    <w:rsid w:val="747D93AF"/>
    <w:rsid w:val="75A7E0A7"/>
    <w:rsid w:val="77F70A23"/>
    <w:rsid w:val="7B7FEE03"/>
    <w:rsid w:val="7C7B1BC3"/>
    <w:rsid w:val="7CFF384D"/>
    <w:rsid w:val="7DBB4F4C"/>
    <w:rsid w:val="7DF6B7BE"/>
    <w:rsid w:val="7E7F0080"/>
    <w:rsid w:val="7EFA23D7"/>
    <w:rsid w:val="7F3F7ACC"/>
    <w:rsid w:val="7F7BCA6B"/>
    <w:rsid w:val="7FA6CE03"/>
    <w:rsid w:val="7FBFC171"/>
    <w:rsid w:val="7FCF008A"/>
    <w:rsid w:val="7FFF7350"/>
    <w:rsid w:val="9FFFE0D2"/>
    <w:rsid w:val="AB56ED23"/>
    <w:rsid w:val="AE7FABA1"/>
    <w:rsid w:val="AFB619CD"/>
    <w:rsid w:val="AFEAC9AF"/>
    <w:rsid w:val="B9E72323"/>
    <w:rsid w:val="B9FB594D"/>
    <w:rsid w:val="BA7B23C6"/>
    <w:rsid w:val="BAAEB50A"/>
    <w:rsid w:val="BAD79875"/>
    <w:rsid w:val="BB3FDFB4"/>
    <w:rsid w:val="BCFB6BA4"/>
    <w:rsid w:val="BFFDDEF9"/>
    <w:rsid w:val="C6FD6BDD"/>
    <w:rsid w:val="CDBFD347"/>
    <w:rsid w:val="CDD7B074"/>
    <w:rsid w:val="CFB90417"/>
    <w:rsid w:val="D7FF560C"/>
    <w:rsid w:val="DBFCD7CC"/>
    <w:rsid w:val="DCF3E9FF"/>
    <w:rsid w:val="DD15FF32"/>
    <w:rsid w:val="DF3D5B91"/>
    <w:rsid w:val="DFF3F022"/>
    <w:rsid w:val="E7EFEE29"/>
    <w:rsid w:val="EB7FB322"/>
    <w:rsid w:val="EBCC83E8"/>
    <w:rsid w:val="F47B3741"/>
    <w:rsid w:val="F773C896"/>
    <w:rsid w:val="F7DE7FEB"/>
    <w:rsid w:val="F7FDFCF0"/>
    <w:rsid w:val="FBAF9C43"/>
    <w:rsid w:val="FCFF5DAB"/>
    <w:rsid w:val="FDC57712"/>
    <w:rsid w:val="FDDD8F20"/>
    <w:rsid w:val="FE734873"/>
    <w:rsid w:val="FE7F420B"/>
    <w:rsid w:val="FEF6A06C"/>
    <w:rsid w:val="FF0770E6"/>
    <w:rsid w:val="FF3DC1A5"/>
    <w:rsid w:val="FF643845"/>
    <w:rsid w:val="FF6BFB6E"/>
    <w:rsid w:val="FF6FC0B1"/>
    <w:rsid w:val="FF7A94EE"/>
    <w:rsid w:val="FF9DF602"/>
    <w:rsid w:val="FFCE1D92"/>
    <w:rsid w:val="FFE79F41"/>
    <w:rsid w:val="FFF50F06"/>
    <w:rsid w:val="FFFB6160"/>
    <w:rsid w:val="FFFDB7E9"/>
    <w:rsid w:val="FFFE4559"/>
    <w:rsid w:val="FFFF7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table" w:customStyle="1" w:styleId="231">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32">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FB82916F78E4DA0A67D4490B49CAEC2"/>
        <w:style w:val=""/>
        <w:category>
          <w:name w:val="常规"/>
          <w:gallery w:val="placeholder"/>
        </w:category>
        <w:types>
          <w:type w:val="bbPlcHdr"/>
        </w:types>
        <w:behaviors>
          <w:behavior w:val="content"/>
        </w:behaviors>
        <w:description w:val=""/>
        <w:guid w:val="{F9D46DBF-0F7C-476A-A5CA-1AF010849BB7}"/>
      </w:docPartPr>
      <w:docPartBody>
        <w:p>
          <w:pPr>
            <w:pStyle w:val="5"/>
          </w:pPr>
          <w:r>
            <w:rPr>
              <w:rStyle w:val="4"/>
              <w:rFonts w:hint="eastAsia"/>
            </w:rPr>
            <w:t>单击或点击此处输入文字。</w:t>
          </w:r>
        </w:p>
      </w:docPartBody>
    </w:docPart>
    <w:docPart>
      <w:docPartPr>
        <w:name w:val="734173C8B809459487C96A0995806C7C"/>
        <w:style w:val=""/>
        <w:category>
          <w:name w:val="常规"/>
          <w:gallery w:val="placeholder"/>
        </w:category>
        <w:types>
          <w:type w:val="bbPlcHdr"/>
        </w:types>
        <w:behaviors>
          <w:behavior w:val="content"/>
        </w:behaviors>
        <w:description w:val=""/>
        <w:guid w:val="{08341010-D9E6-4486-93F2-B1BC3316CB4F}"/>
      </w:docPartPr>
      <w:docPartBody>
        <w:p>
          <w:pPr>
            <w:pStyle w:val="6"/>
          </w:pPr>
          <w:r>
            <w:rPr>
              <w:rStyle w:val="4"/>
              <w:rFonts w:hint="eastAsia"/>
            </w:rPr>
            <w:t>选择一项。</w:t>
          </w:r>
        </w:p>
      </w:docPartBody>
    </w:docPart>
    <w:docPart>
      <w:docPartPr>
        <w:name w:val="335F04FFA2C8465AA4430F5B8B9AB6D2"/>
        <w:style w:val=""/>
        <w:category>
          <w:name w:val="常规"/>
          <w:gallery w:val="placeholder"/>
        </w:category>
        <w:types>
          <w:type w:val="bbPlcHdr"/>
        </w:types>
        <w:behaviors>
          <w:behavior w:val="content"/>
        </w:behaviors>
        <w:description w:val=""/>
        <w:guid w:val="{8AA61ACE-6328-47B4-8508-A092E27997B9}"/>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D0"/>
    <w:rsid w:val="00165204"/>
    <w:rsid w:val="001A6184"/>
    <w:rsid w:val="00475D30"/>
    <w:rsid w:val="00970885"/>
    <w:rsid w:val="00BC2745"/>
    <w:rsid w:val="00C86589"/>
    <w:rsid w:val="00F05B29"/>
    <w:rsid w:val="00F5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FB82916F78E4DA0A67D4490B49CAEC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734173C8B809459487C96A0995806C7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35F04FFA2C8465AA4430F5B8B9AB6D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8</Pages>
  <Words>781</Words>
  <Characters>4453</Characters>
  <Lines>37</Lines>
  <Paragraphs>10</Paragraphs>
  <TotalTime>1</TotalTime>
  <ScaleCrop>false</ScaleCrop>
  <LinksUpToDate>false</LinksUpToDate>
  <CharactersWithSpaces>5224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2024-01-17T05:51:00Z</dcterms:created>
  <dc:creator>陈祥伟</dc:creator>
  <dc:description>&lt;config cover="true" show_menu="true" version="1.0.0" doctype="SDKXY"&gt;_x000d_
&lt;/config&gt;</dc:description>
  <cp:lastModifiedBy>dzxc</cp:lastModifiedBy>
  <cp:lastPrinted>2020-09-06T10:00:00Z</cp:lastPrinted>
  <dcterms:modified xsi:type="dcterms:W3CDTF">2025-07-30T17:22:35Z</dcterms:modified>
  <dc:title>地方标准</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2052-11.8.2.9831</vt:lpwstr>
  </property>
  <property fmtid="{D5CDD505-2E9C-101B-9397-08002B2CF9AE}" pid="15" name="ICV">
    <vt:lpwstr>A0F87D8B8B7243258979896846B43FF1</vt:lpwstr>
  </property>
</Properties>
</file>